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5CC" w:rsidRDefault="0054152F">
      <w:pPr>
        <w:pStyle w:val="CRCoverPage"/>
        <w:tabs>
          <w:tab w:val="right" w:pos="9639"/>
        </w:tabs>
        <w:spacing w:after="0"/>
        <w:rPr>
          <w:b/>
          <w:i/>
          <w:sz w:val="28"/>
        </w:rPr>
      </w:pPr>
      <w:r>
        <w:rPr>
          <w:b/>
          <w:sz w:val="24"/>
        </w:rPr>
        <w:t>3GPP TSG-SA3 Meeting #118</w:t>
      </w:r>
      <w:r>
        <w:rPr>
          <w:b/>
          <w:i/>
          <w:sz w:val="28"/>
        </w:rPr>
        <w:tab/>
      </w:r>
      <w:r w:rsidR="006C6266">
        <w:rPr>
          <w:b/>
          <w:i/>
          <w:sz w:val="28"/>
        </w:rPr>
        <w:t>S3-243870</w:t>
      </w:r>
    </w:p>
    <w:p w:rsidR="001865CC" w:rsidRDefault="0054152F">
      <w:pPr>
        <w:pStyle w:val="CRCoverPage"/>
        <w:outlineLvl w:val="0"/>
        <w:rPr>
          <w:b/>
          <w:sz w:val="24"/>
        </w:rPr>
      </w:pPr>
      <w:r>
        <w:rPr>
          <w:b/>
          <w:sz w:val="24"/>
        </w:rPr>
        <w:t>Hyderabad, India, 14th Oct 2024 - 18th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1865CC">
        <w:tc>
          <w:tcPr>
            <w:tcW w:w="9640" w:type="dxa"/>
            <w:gridSpan w:val="9"/>
            <w:tcBorders>
              <w:top w:val="single" w:sz="4" w:space="0" w:color="000000"/>
              <w:left w:val="single" w:sz="4" w:space="0" w:color="000000"/>
              <w:right w:val="single" w:sz="4" w:space="0" w:color="000000"/>
            </w:tcBorders>
          </w:tcPr>
          <w:p w:rsidR="001865CC" w:rsidRDefault="0054152F">
            <w:pPr>
              <w:pStyle w:val="CRCoverPage"/>
              <w:spacing w:after="0"/>
              <w:jc w:val="right"/>
              <w:rPr>
                <w:i/>
              </w:rPr>
            </w:pPr>
            <w:r>
              <w:rPr>
                <w:i/>
                <w:sz w:val="14"/>
              </w:rPr>
              <w:t>CR-Form-v12.3</w:t>
            </w:r>
          </w:p>
        </w:tc>
      </w:tr>
      <w:tr w:rsidR="001865CC">
        <w:tc>
          <w:tcPr>
            <w:tcW w:w="9640" w:type="dxa"/>
            <w:gridSpan w:val="9"/>
            <w:tcBorders>
              <w:left w:val="single" w:sz="4" w:space="0" w:color="000000"/>
              <w:right w:val="single" w:sz="4" w:space="0" w:color="000000"/>
            </w:tcBorders>
          </w:tcPr>
          <w:p w:rsidR="001865CC" w:rsidRDefault="0054152F">
            <w:pPr>
              <w:pStyle w:val="CRCoverPage"/>
              <w:spacing w:after="0"/>
              <w:jc w:val="center"/>
            </w:pPr>
            <w:r>
              <w:rPr>
                <w:b/>
                <w:sz w:val="32"/>
              </w:rPr>
              <w:t>CHANGE REQUEST</w:t>
            </w:r>
          </w:p>
        </w:tc>
      </w:tr>
      <w:tr w:rsidR="001865CC">
        <w:tc>
          <w:tcPr>
            <w:tcW w:w="9640" w:type="dxa"/>
            <w:gridSpan w:val="9"/>
            <w:tcBorders>
              <w:left w:val="single" w:sz="4" w:space="0" w:color="000000"/>
              <w:right w:val="single" w:sz="4" w:space="0" w:color="000000"/>
            </w:tcBorders>
          </w:tcPr>
          <w:p w:rsidR="001865CC" w:rsidRDefault="001865CC">
            <w:pPr>
              <w:pStyle w:val="CRCoverPage"/>
              <w:spacing w:after="0"/>
              <w:rPr>
                <w:sz w:val="8"/>
                <w:szCs w:val="8"/>
              </w:rPr>
            </w:pPr>
          </w:p>
        </w:tc>
      </w:tr>
      <w:tr w:rsidR="001865CC">
        <w:tc>
          <w:tcPr>
            <w:tcW w:w="141" w:type="dxa"/>
            <w:tcBorders>
              <w:left w:val="single" w:sz="4" w:space="0" w:color="000000"/>
            </w:tcBorders>
          </w:tcPr>
          <w:p w:rsidR="001865CC" w:rsidRDefault="001865CC">
            <w:pPr>
              <w:pStyle w:val="CRCoverPage"/>
              <w:spacing w:after="0"/>
              <w:jc w:val="right"/>
            </w:pPr>
          </w:p>
        </w:tc>
        <w:tc>
          <w:tcPr>
            <w:tcW w:w="1559" w:type="dxa"/>
            <w:shd w:val="pct30" w:color="FFFF00" w:fill="auto"/>
          </w:tcPr>
          <w:p w:rsidR="001865CC" w:rsidRDefault="0054152F">
            <w:pPr>
              <w:pStyle w:val="CRCoverPage"/>
              <w:spacing w:after="0"/>
              <w:jc w:val="right"/>
              <w:rPr>
                <w:b/>
                <w:sz w:val="28"/>
              </w:rPr>
            </w:pPr>
            <w:r>
              <w:rPr>
                <w:b/>
                <w:sz w:val="28"/>
              </w:rPr>
              <w:t>33.926</w:t>
            </w:r>
          </w:p>
        </w:tc>
        <w:tc>
          <w:tcPr>
            <w:tcW w:w="710" w:type="dxa"/>
          </w:tcPr>
          <w:p w:rsidR="001865CC" w:rsidRDefault="0054152F">
            <w:pPr>
              <w:pStyle w:val="CRCoverPage"/>
              <w:spacing w:after="0"/>
              <w:jc w:val="center"/>
            </w:pPr>
            <w:r>
              <w:rPr>
                <w:b/>
                <w:sz w:val="28"/>
              </w:rPr>
              <w:t>CR</w:t>
            </w:r>
          </w:p>
        </w:tc>
        <w:tc>
          <w:tcPr>
            <w:tcW w:w="1275" w:type="dxa"/>
            <w:shd w:val="pct30" w:color="FFFF00" w:fill="auto"/>
          </w:tcPr>
          <w:p w:rsidR="001865CC" w:rsidRDefault="006C6266">
            <w:pPr>
              <w:pStyle w:val="CRCoverPage"/>
              <w:spacing w:after="0"/>
            </w:pPr>
            <w:r>
              <w:rPr>
                <w:b/>
                <w:sz w:val="28"/>
              </w:rPr>
              <w:t>0100</w:t>
            </w:r>
          </w:p>
        </w:tc>
        <w:tc>
          <w:tcPr>
            <w:tcW w:w="710" w:type="dxa"/>
          </w:tcPr>
          <w:p w:rsidR="001865CC" w:rsidRDefault="0054152F">
            <w:pPr>
              <w:pStyle w:val="CRCoverPage"/>
              <w:tabs>
                <w:tab w:val="right" w:pos="625"/>
              </w:tabs>
              <w:spacing w:after="0"/>
              <w:jc w:val="center"/>
            </w:pPr>
            <w:r>
              <w:rPr>
                <w:b/>
                <w:bCs/>
                <w:sz w:val="28"/>
              </w:rPr>
              <w:t>rev</w:t>
            </w:r>
          </w:p>
        </w:tc>
        <w:tc>
          <w:tcPr>
            <w:tcW w:w="992" w:type="dxa"/>
            <w:shd w:val="pct30" w:color="FFFF00" w:fill="auto"/>
          </w:tcPr>
          <w:p w:rsidR="001865CC" w:rsidRDefault="0054152F">
            <w:pPr>
              <w:pStyle w:val="CRCoverPage"/>
              <w:spacing w:after="0"/>
              <w:jc w:val="center"/>
              <w:rPr>
                <w:b/>
              </w:rPr>
            </w:pPr>
            <w:r>
              <w:rPr>
                <w:b/>
                <w:sz w:val="28"/>
              </w:rPr>
              <w:t>-</w:t>
            </w:r>
          </w:p>
        </w:tc>
        <w:tc>
          <w:tcPr>
            <w:tcW w:w="2409" w:type="dxa"/>
          </w:tcPr>
          <w:p w:rsidR="001865CC" w:rsidRDefault="0054152F">
            <w:pPr>
              <w:pStyle w:val="CRCoverPage"/>
              <w:tabs>
                <w:tab w:val="right" w:pos="1825"/>
              </w:tabs>
              <w:spacing w:after="0"/>
              <w:jc w:val="center"/>
            </w:pPr>
            <w:r>
              <w:rPr>
                <w:b/>
                <w:sz w:val="28"/>
                <w:szCs w:val="28"/>
              </w:rPr>
              <w:t>Current version:</w:t>
            </w:r>
          </w:p>
        </w:tc>
        <w:tc>
          <w:tcPr>
            <w:tcW w:w="1702" w:type="dxa"/>
            <w:shd w:val="pct30" w:color="FFFF00" w:fill="auto"/>
          </w:tcPr>
          <w:p w:rsidR="001865CC" w:rsidRDefault="0054152F">
            <w:pPr>
              <w:pStyle w:val="CRCoverPage"/>
              <w:spacing w:after="0"/>
              <w:jc w:val="center"/>
              <w:rPr>
                <w:sz w:val="28"/>
              </w:rPr>
            </w:pPr>
            <w:r>
              <w:rPr>
                <w:b/>
                <w:sz w:val="28"/>
              </w:rPr>
              <w:t>19.2.0</w:t>
            </w:r>
          </w:p>
        </w:tc>
        <w:tc>
          <w:tcPr>
            <w:tcW w:w="142" w:type="dxa"/>
            <w:tcBorders>
              <w:right w:val="single" w:sz="4" w:space="0" w:color="000000"/>
            </w:tcBorders>
          </w:tcPr>
          <w:p w:rsidR="001865CC" w:rsidRDefault="001865CC">
            <w:pPr>
              <w:pStyle w:val="CRCoverPage"/>
              <w:spacing w:after="0"/>
            </w:pPr>
          </w:p>
        </w:tc>
        <w:bookmarkStart w:id="0" w:name="_GoBack"/>
        <w:bookmarkEnd w:id="0"/>
      </w:tr>
      <w:tr w:rsidR="001865CC">
        <w:tc>
          <w:tcPr>
            <w:tcW w:w="9640" w:type="dxa"/>
            <w:gridSpan w:val="9"/>
            <w:tcBorders>
              <w:left w:val="single" w:sz="4" w:space="0" w:color="000000"/>
              <w:right w:val="single" w:sz="4" w:space="0" w:color="000000"/>
            </w:tcBorders>
          </w:tcPr>
          <w:p w:rsidR="001865CC" w:rsidRDefault="001865CC">
            <w:pPr>
              <w:pStyle w:val="CRCoverPage"/>
              <w:spacing w:after="0"/>
            </w:pPr>
          </w:p>
        </w:tc>
      </w:tr>
      <w:tr w:rsidR="001865CC">
        <w:tc>
          <w:tcPr>
            <w:tcW w:w="9640" w:type="dxa"/>
            <w:gridSpan w:val="9"/>
            <w:tcBorders>
              <w:top w:val="single" w:sz="4" w:space="0" w:color="000000"/>
            </w:tcBorders>
          </w:tcPr>
          <w:p w:rsidR="001865CC" w:rsidRDefault="0054152F">
            <w:pPr>
              <w:pStyle w:val="CRCoverPage"/>
              <w:spacing w:after="0"/>
              <w:jc w:val="center"/>
              <w:rPr>
                <w:rFonts w:cs="Arial"/>
                <w:i/>
              </w:rPr>
            </w:pPr>
            <w:r>
              <w:rPr>
                <w:rFonts w:cs="Arial"/>
                <w:i/>
              </w:rPr>
              <w:t xml:space="preserve">For </w:t>
            </w:r>
            <w:r w:rsidRPr="003803C1">
              <w:rPr>
                <w:rFonts w:cs="Arial"/>
                <w:b/>
                <w:i/>
              </w:rPr>
              <w:t>HE</w:t>
            </w:r>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r w:rsidRPr="003803C1">
              <w:rPr>
                <w:rFonts w:cs="Arial"/>
                <w:i/>
              </w:rPr>
              <w:t>http://www.3gpp.org/Change-Requests</w:t>
            </w:r>
            <w:r>
              <w:rPr>
                <w:rFonts w:cs="Arial"/>
                <w:i/>
              </w:rPr>
              <w:t>.</w:t>
            </w:r>
          </w:p>
        </w:tc>
      </w:tr>
      <w:tr w:rsidR="001865CC">
        <w:tc>
          <w:tcPr>
            <w:tcW w:w="9640" w:type="dxa"/>
            <w:gridSpan w:val="9"/>
          </w:tcPr>
          <w:p w:rsidR="001865CC" w:rsidRDefault="001865CC">
            <w:pPr>
              <w:pStyle w:val="CRCoverPage"/>
              <w:spacing w:after="0"/>
              <w:rPr>
                <w:sz w:val="8"/>
                <w:szCs w:val="8"/>
              </w:rPr>
            </w:pPr>
          </w:p>
        </w:tc>
      </w:tr>
    </w:tbl>
    <w:p w:rsidR="001865CC" w:rsidRDefault="001865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1865CC">
        <w:tc>
          <w:tcPr>
            <w:tcW w:w="2834" w:type="dxa"/>
          </w:tcPr>
          <w:p w:rsidR="001865CC" w:rsidRDefault="0054152F">
            <w:pPr>
              <w:pStyle w:val="CRCoverPage"/>
              <w:tabs>
                <w:tab w:val="right" w:pos="2751"/>
              </w:tabs>
              <w:spacing w:after="0"/>
              <w:rPr>
                <w:b/>
                <w:i/>
              </w:rPr>
            </w:pPr>
            <w:r>
              <w:rPr>
                <w:b/>
                <w:i/>
              </w:rPr>
              <w:t>Proposed change affects:</w:t>
            </w:r>
          </w:p>
        </w:tc>
        <w:tc>
          <w:tcPr>
            <w:tcW w:w="1418" w:type="dxa"/>
          </w:tcPr>
          <w:p w:rsidR="001865CC" w:rsidRDefault="0054152F">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1865CC" w:rsidRDefault="001865CC">
            <w:pPr>
              <w:pStyle w:val="CRCoverPage"/>
              <w:spacing w:after="0"/>
              <w:jc w:val="center"/>
              <w:rPr>
                <w:b/>
                <w:caps/>
              </w:rPr>
            </w:pPr>
          </w:p>
        </w:tc>
        <w:tc>
          <w:tcPr>
            <w:tcW w:w="708" w:type="dxa"/>
            <w:tcBorders>
              <w:left w:val="single" w:sz="4" w:space="0" w:color="000000"/>
            </w:tcBorders>
          </w:tcPr>
          <w:p w:rsidR="001865CC" w:rsidRDefault="0054152F">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1865CC" w:rsidRDefault="001865CC">
            <w:pPr>
              <w:pStyle w:val="CRCoverPage"/>
              <w:spacing w:after="0"/>
              <w:jc w:val="center"/>
              <w:rPr>
                <w:b/>
                <w:caps/>
              </w:rPr>
            </w:pPr>
          </w:p>
        </w:tc>
        <w:tc>
          <w:tcPr>
            <w:tcW w:w="2127" w:type="dxa"/>
          </w:tcPr>
          <w:p w:rsidR="001865CC" w:rsidRDefault="0054152F">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rsidR="001865CC" w:rsidRDefault="001865CC">
            <w:pPr>
              <w:pStyle w:val="CRCoverPage"/>
              <w:spacing w:after="0"/>
              <w:jc w:val="center"/>
              <w:rPr>
                <w:b/>
                <w:caps/>
              </w:rPr>
            </w:pPr>
          </w:p>
        </w:tc>
        <w:tc>
          <w:tcPr>
            <w:tcW w:w="1418" w:type="dxa"/>
          </w:tcPr>
          <w:p w:rsidR="001865CC" w:rsidRDefault="0054152F">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865CC" w:rsidRDefault="001865CC">
            <w:pPr>
              <w:pStyle w:val="CRCoverPage"/>
              <w:spacing w:after="0"/>
              <w:jc w:val="center"/>
              <w:rPr>
                <w:b/>
                <w:bCs/>
                <w:caps/>
              </w:rPr>
            </w:pPr>
          </w:p>
        </w:tc>
      </w:tr>
    </w:tbl>
    <w:p w:rsidR="001865CC" w:rsidRDefault="001865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1865CC">
        <w:tc>
          <w:tcPr>
            <w:tcW w:w="9640" w:type="dxa"/>
            <w:gridSpan w:val="11"/>
          </w:tcPr>
          <w:p w:rsidR="001865CC" w:rsidRDefault="001865CC">
            <w:pPr>
              <w:pStyle w:val="CRCoverPage"/>
              <w:spacing w:after="0"/>
              <w:rPr>
                <w:sz w:val="8"/>
                <w:szCs w:val="8"/>
              </w:rPr>
            </w:pPr>
          </w:p>
        </w:tc>
      </w:tr>
      <w:tr w:rsidR="001865CC">
        <w:tc>
          <w:tcPr>
            <w:tcW w:w="1843" w:type="dxa"/>
            <w:tcBorders>
              <w:top w:val="single" w:sz="4" w:space="0" w:color="000000"/>
              <w:left w:val="single" w:sz="4" w:space="0" w:color="000000"/>
            </w:tcBorders>
          </w:tcPr>
          <w:p w:rsidR="001865CC" w:rsidRDefault="0054152F">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rsidR="001865CC" w:rsidRDefault="0054152F">
            <w:pPr>
              <w:pStyle w:val="CRCoverPage"/>
              <w:spacing w:after="0"/>
              <w:ind w:left="100"/>
            </w:pPr>
            <w:r>
              <w:t>Add an appendix of threats to the UDR</w:t>
            </w:r>
          </w:p>
        </w:tc>
      </w:tr>
      <w:tr w:rsidR="001865CC">
        <w:tc>
          <w:tcPr>
            <w:tcW w:w="1843" w:type="dxa"/>
            <w:tcBorders>
              <w:left w:val="single" w:sz="4" w:space="0" w:color="000000"/>
            </w:tcBorders>
          </w:tcPr>
          <w:p w:rsidR="001865CC" w:rsidRDefault="001865CC">
            <w:pPr>
              <w:pStyle w:val="CRCoverPage"/>
              <w:spacing w:after="0"/>
              <w:rPr>
                <w:b/>
                <w:i/>
                <w:sz w:val="8"/>
                <w:szCs w:val="8"/>
              </w:rPr>
            </w:pPr>
          </w:p>
        </w:tc>
        <w:tc>
          <w:tcPr>
            <w:tcW w:w="7797" w:type="dxa"/>
            <w:gridSpan w:val="10"/>
            <w:tcBorders>
              <w:right w:val="single" w:sz="4" w:space="0" w:color="000000"/>
            </w:tcBorders>
          </w:tcPr>
          <w:p w:rsidR="001865CC" w:rsidRDefault="001865CC">
            <w:pPr>
              <w:pStyle w:val="CRCoverPage"/>
              <w:spacing w:after="0"/>
              <w:rPr>
                <w:sz w:val="8"/>
                <w:szCs w:val="8"/>
              </w:rPr>
            </w:pPr>
          </w:p>
        </w:tc>
      </w:tr>
      <w:tr w:rsidR="001865CC">
        <w:tc>
          <w:tcPr>
            <w:tcW w:w="1843" w:type="dxa"/>
            <w:tcBorders>
              <w:left w:val="single" w:sz="4" w:space="0" w:color="000000"/>
            </w:tcBorders>
          </w:tcPr>
          <w:p w:rsidR="001865CC" w:rsidRDefault="0054152F">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rsidR="001865CC" w:rsidRDefault="0054152F">
            <w:pPr>
              <w:pStyle w:val="CRCoverPage"/>
              <w:spacing w:after="0"/>
              <w:ind w:left="100"/>
            </w:pPr>
            <w:r>
              <w:t>BSI (DE)</w:t>
            </w:r>
          </w:p>
        </w:tc>
      </w:tr>
      <w:tr w:rsidR="001865CC">
        <w:tc>
          <w:tcPr>
            <w:tcW w:w="1843" w:type="dxa"/>
            <w:tcBorders>
              <w:left w:val="single" w:sz="4" w:space="0" w:color="000000"/>
            </w:tcBorders>
          </w:tcPr>
          <w:p w:rsidR="001865CC" w:rsidRDefault="0054152F">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rsidR="001865CC" w:rsidRDefault="001551EF">
            <w:pPr>
              <w:pStyle w:val="CRCoverPage"/>
              <w:spacing w:after="0"/>
              <w:ind w:left="100"/>
            </w:pPr>
            <w:r>
              <w:t>S3</w:t>
            </w:r>
          </w:p>
        </w:tc>
      </w:tr>
      <w:tr w:rsidR="001865CC">
        <w:tc>
          <w:tcPr>
            <w:tcW w:w="1843" w:type="dxa"/>
            <w:tcBorders>
              <w:left w:val="single" w:sz="4" w:space="0" w:color="000000"/>
            </w:tcBorders>
          </w:tcPr>
          <w:p w:rsidR="001865CC" w:rsidRDefault="001865CC">
            <w:pPr>
              <w:pStyle w:val="CRCoverPage"/>
              <w:spacing w:after="0"/>
              <w:rPr>
                <w:b/>
                <w:i/>
                <w:sz w:val="8"/>
                <w:szCs w:val="8"/>
              </w:rPr>
            </w:pPr>
          </w:p>
        </w:tc>
        <w:tc>
          <w:tcPr>
            <w:tcW w:w="7797" w:type="dxa"/>
            <w:gridSpan w:val="10"/>
            <w:tcBorders>
              <w:right w:val="single" w:sz="4" w:space="0" w:color="000000"/>
            </w:tcBorders>
          </w:tcPr>
          <w:p w:rsidR="001865CC" w:rsidRDefault="001865CC">
            <w:pPr>
              <w:pStyle w:val="CRCoverPage"/>
              <w:spacing w:after="0"/>
              <w:rPr>
                <w:sz w:val="8"/>
                <w:szCs w:val="8"/>
              </w:rPr>
            </w:pPr>
          </w:p>
        </w:tc>
      </w:tr>
      <w:tr w:rsidR="001865CC">
        <w:tc>
          <w:tcPr>
            <w:tcW w:w="1843" w:type="dxa"/>
            <w:tcBorders>
              <w:left w:val="single" w:sz="4" w:space="0" w:color="000000"/>
            </w:tcBorders>
          </w:tcPr>
          <w:p w:rsidR="001865CC" w:rsidRDefault="0054152F">
            <w:pPr>
              <w:pStyle w:val="CRCoverPage"/>
              <w:tabs>
                <w:tab w:val="right" w:pos="1759"/>
              </w:tabs>
              <w:spacing w:after="0"/>
              <w:rPr>
                <w:b/>
                <w:i/>
              </w:rPr>
            </w:pPr>
            <w:r>
              <w:rPr>
                <w:b/>
                <w:i/>
              </w:rPr>
              <w:t>Work item code:</w:t>
            </w:r>
          </w:p>
        </w:tc>
        <w:tc>
          <w:tcPr>
            <w:tcW w:w="3685" w:type="dxa"/>
            <w:gridSpan w:val="5"/>
            <w:shd w:val="pct30" w:color="FFFF00" w:fill="auto"/>
          </w:tcPr>
          <w:p w:rsidR="001865CC" w:rsidRDefault="0054152F">
            <w:pPr>
              <w:pStyle w:val="CRCoverPage"/>
              <w:spacing w:after="0"/>
              <w:ind w:left="100"/>
            </w:pPr>
            <w:r>
              <w:t>SCAS_5G_UDR</w:t>
            </w:r>
          </w:p>
        </w:tc>
        <w:tc>
          <w:tcPr>
            <w:tcW w:w="568" w:type="dxa"/>
          </w:tcPr>
          <w:p w:rsidR="001865CC" w:rsidRDefault="001865CC">
            <w:pPr>
              <w:pStyle w:val="CRCoverPage"/>
              <w:spacing w:after="0"/>
              <w:ind w:right="100"/>
            </w:pPr>
          </w:p>
        </w:tc>
        <w:tc>
          <w:tcPr>
            <w:tcW w:w="1417" w:type="dxa"/>
            <w:gridSpan w:val="3"/>
          </w:tcPr>
          <w:p w:rsidR="001865CC" w:rsidRDefault="0054152F">
            <w:pPr>
              <w:pStyle w:val="CRCoverPage"/>
              <w:spacing w:after="0"/>
              <w:jc w:val="right"/>
            </w:pPr>
            <w:r>
              <w:rPr>
                <w:b/>
                <w:i/>
              </w:rPr>
              <w:t>Date:</w:t>
            </w:r>
          </w:p>
        </w:tc>
        <w:tc>
          <w:tcPr>
            <w:tcW w:w="2127" w:type="dxa"/>
            <w:tcBorders>
              <w:right w:val="single" w:sz="4" w:space="0" w:color="000000"/>
            </w:tcBorders>
            <w:shd w:val="pct30" w:color="FFFF00" w:fill="auto"/>
          </w:tcPr>
          <w:p w:rsidR="001865CC" w:rsidRDefault="0054152F">
            <w:pPr>
              <w:pStyle w:val="CRCoverPage"/>
              <w:spacing w:after="0"/>
              <w:ind w:left="100"/>
            </w:pPr>
            <w:r>
              <w:t>2024-10-02</w:t>
            </w:r>
          </w:p>
        </w:tc>
      </w:tr>
      <w:tr w:rsidR="001865CC">
        <w:tc>
          <w:tcPr>
            <w:tcW w:w="1843" w:type="dxa"/>
            <w:tcBorders>
              <w:left w:val="single" w:sz="4" w:space="0" w:color="000000"/>
            </w:tcBorders>
          </w:tcPr>
          <w:p w:rsidR="001865CC" w:rsidRDefault="001865CC">
            <w:pPr>
              <w:pStyle w:val="CRCoverPage"/>
              <w:spacing w:after="0"/>
              <w:rPr>
                <w:b/>
                <w:i/>
                <w:sz w:val="8"/>
                <w:szCs w:val="8"/>
              </w:rPr>
            </w:pPr>
          </w:p>
        </w:tc>
        <w:tc>
          <w:tcPr>
            <w:tcW w:w="1986" w:type="dxa"/>
            <w:gridSpan w:val="4"/>
          </w:tcPr>
          <w:p w:rsidR="001865CC" w:rsidRDefault="001865CC">
            <w:pPr>
              <w:pStyle w:val="CRCoverPage"/>
              <w:spacing w:after="0"/>
              <w:rPr>
                <w:sz w:val="8"/>
                <w:szCs w:val="8"/>
              </w:rPr>
            </w:pPr>
          </w:p>
        </w:tc>
        <w:tc>
          <w:tcPr>
            <w:tcW w:w="2267" w:type="dxa"/>
            <w:gridSpan w:val="2"/>
          </w:tcPr>
          <w:p w:rsidR="001865CC" w:rsidRDefault="001865CC">
            <w:pPr>
              <w:pStyle w:val="CRCoverPage"/>
              <w:spacing w:after="0"/>
              <w:rPr>
                <w:sz w:val="8"/>
                <w:szCs w:val="8"/>
              </w:rPr>
            </w:pPr>
          </w:p>
        </w:tc>
        <w:tc>
          <w:tcPr>
            <w:tcW w:w="1417" w:type="dxa"/>
            <w:gridSpan w:val="3"/>
          </w:tcPr>
          <w:p w:rsidR="001865CC" w:rsidRDefault="001865CC">
            <w:pPr>
              <w:pStyle w:val="CRCoverPage"/>
              <w:spacing w:after="0"/>
              <w:rPr>
                <w:sz w:val="8"/>
                <w:szCs w:val="8"/>
              </w:rPr>
            </w:pPr>
          </w:p>
        </w:tc>
        <w:tc>
          <w:tcPr>
            <w:tcW w:w="2127" w:type="dxa"/>
            <w:tcBorders>
              <w:right w:val="single" w:sz="4" w:space="0" w:color="000000"/>
            </w:tcBorders>
          </w:tcPr>
          <w:p w:rsidR="001865CC" w:rsidRDefault="001865CC">
            <w:pPr>
              <w:pStyle w:val="CRCoverPage"/>
              <w:spacing w:after="0"/>
              <w:rPr>
                <w:sz w:val="8"/>
                <w:szCs w:val="8"/>
              </w:rPr>
            </w:pPr>
          </w:p>
        </w:tc>
      </w:tr>
      <w:tr w:rsidR="001865CC">
        <w:trPr>
          <w:cantSplit/>
        </w:trPr>
        <w:tc>
          <w:tcPr>
            <w:tcW w:w="1843" w:type="dxa"/>
            <w:tcBorders>
              <w:left w:val="single" w:sz="4" w:space="0" w:color="000000"/>
            </w:tcBorders>
          </w:tcPr>
          <w:p w:rsidR="001865CC" w:rsidRDefault="0054152F">
            <w:pPr>
              <w:pStyle w:val="CRCoverPage"/>
              <w:tabs>
                <w:tab w:val="right" w:pos="1759"/>
              </w:tabs>
              <w:spacing w:after="0"/>
              <w:rPr>
                <w:b/>
                <w:i/>
              </w:rPr>
            </w:pPr>
            <w:r>
              <w:rPr>
                <w:b/>
                <w:i/>
              </w:rPr>
              <w:t>Category:</w:t>
            </w:r>
          </w:p>
        </w:tc>
        <w:tc>
          <w:tcPr>
            <w:tcW w:w="851" w:type="dxa"/>
            <w:shd w:val="pct30" w:color="FFFF00" w:fill="auto"/>
          </w:tcPr>
          <w:p w:rsidR="001865CC" w:rsidRDefault="0054152F">
            <w:pPr>
              <w:pStyle w:val="CRCoverPage"/>
              <w:spacing w:after="0"/>
              <w:ind w:left="100" w:right="-609"/>
              <w:rPr>
                <w:b/>
              </w:rPr>
            </w:pPr>
            <w:r>
              <w:rPr>
                <w:b/>
              </w:rPr>
              <w:t>F</w:t>
            </w:r>
          </w:p>
        </w:tc>
        <w:tc>
          <w:tcPr>
            <w:tcW w:w="3402" w:type="dxa"/>
            <w:gridSpan w:val="5"/>
          </w:tcPr>
          <w:p w:rsidR="001865CC" w:rsidRDefault="001865CC">
            <w:pPr>
              <w:pStyle w:val="CRCoverPage"/>
              <w:spacing w:after="0"/>
            </w:pPr>
          </w:p>
        </w:tc>
        <w:tc>
          <w:tcPr>
            <w:tcW w:w="1417" w:type="dxa"/>
            <w:gridSpan w:val="3"/>
          </w:tcPr>
          <w:p w:rsidR="001865CC" w:rsidRDefault="0054152F">
            <w:pPr>
              <w:pStyle w:val="CRCoverPage"/>
              <w:spacing w:after="0"/>
              <w:jc w:val="right"/>
              <w:rPr>
                <w:b/>
                <w:i/>
              </w:rPr>
            </w:pPr>
            <w:r>
              <w:rPr>
                <w:b/>
                <w:i/>
              </w:rPr>
              <w:t>Release:</w:t>
            </w:r>
          </w:p>
        </w:tc>
        <w:tc>
          <w:tcPr>
            <w:tcW w:w="2127" w:type="dxa"/>
            <w:tcBorders>
              <w:right w:val="single" w:sz="4" w:space="0" w:color="000000"/>
            </w:tcBorders>
            <w:shd w:val="pct30" w:color="FFFF00" w:fill="auto"/>
          </w:tcPr>
          <w:p w:rsidR="001865CC" w:rsidRDefault="0054152F">
            <w:pPr>
              <w:pStyle w:val="CRCoverPage"/>
              <w:spacing w:after="0"/>
              <w:ind w:left="100"/>
            </w:pPr>
            <w:r>
              <w:t>Rel-19</w:t>
            </w:r>
          </w:p>
        </w:tc>
      </w:tr>
      <w:tr w:rsidR="001865CC">
        <w:tc>
          <w:tcPr>
            <w:tcW w:w="1843" w:type="dxa"/>
            <w:tcBorders>
              <w:left w:val="single" w:sz="4" w:space="0" w:color="000000"/>
              <w:bottom w:val="single" w:sz="4" w:space="0" w:color="000000"/>
            </w:tcBorders>
          </w:tcPr>
          <w:p w:rsidR="001865CC" w:rsidRDefault="001865CC">
            <w:pPr>
              <w:pStyle w:val="CRCoverPage"/>
              <w:spacing w:after="0"/>
              <w:rPr>
                <w:b/>
                <w:i/>
              </w:rPr>
            </w:pPr>
          </w:p>
        </w:tc>
        <w:tc>
          <w:tcPr>
            <w:tcW w:w="4676" w:type="dxa"/>
            <w:gridSpan w:val="8"/>
            <w:tcBorders>
              <w:bottom w:val="single" w:sz="4" w:space="0" w:color="000000"/>
            </w:tcBorders>
          </w:tcPr>
          <w:p w:rsidR="001865CC" w:rsidRDefault="005415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865CC" w:rsidRDefault="0054152F">
            <w:pPr>
              <w:pStyle w:val="CRCoverPage"/>
            </w:pPr>
            <w:r>
              <w:rPr>
                <w:sz w:val="18"/>
              </w:rPr>
              <w:t>Detailed explanations of the above categories can</w:t>
            </w:r>
            <w:r>
              <w:rPr>
                <w:sz w:val="18"/>
              </w:rPr>
              <w:br/>
              <w:t xml:space="preserve">be found in 3GPP </w:t>
            </w:r>
            <w:r w:rsidRPr="003803C1">
              <w:rPr>
                <w:sz w:val="18"/>
              </w:rPr>
              <w:t>TR 21.900</w:t>
            </w:r>
            <w:r>
              <w:rPr>
                <w:sz w:val="18"/>
              </w:rPr>
              <w:t>.</w:t>
            </w:r>
          </w:p>
        </w:tc>
        <w:tc>
          <w:tcPr>
            <w:tcW w:w="3121" w:type="dxa"/>
            <w:gridSpan w:val="2"/>
            <w:tcBorders>
              <w:bottom w:val="single" w:sz="4" w:space="0" w:color="000000"/>
              <w:right w:val="single" w:sz="4" w:space="0" w:color="000000"/>
            </w:tcBorders>
          </w:tcPr>
          <w:p w:rsidR="001865CC" w:rsidRDefault="005415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865CC">
        <w:tc>
          <w:tcPr>
            <w:tcW w:w="1843" w:type="dxa"/>
          </w:tcPr>
          <w:p w:rsidR="001865CC" w:rsidRDefault="001865CC">
            <w:pPr>
              <w:pStyle w:val="CRCoverPage"/>
              <w:spacing w:after="0"/>
              <w:rPr>
                <w:b/>
                <w:i/>
                <w:sz w:val="8"/>
                <w:szCs w:val="8"/>
              </w:rPr>
            </w:pPr>
          </w:p>
        </w:tc>
        <w:tc>
          <w:tcPr>
            <w:tcW w:w="7797" w:type="dxa"/>
            <w:gridSpan w:val="10"/>
          </w:tcPr>
          <w:p w:rsidR="001865CC" w:rsidRDefault="001865CC">
            <w:pPr>
              <w:pStyle w:val="CRCoverPage"/>
              <w:spacing w:after="0"/>
              <w:rPr>
                <w:sz w:val="8"/>
                <w:szCs w:val="8"/>
              </w:rPr>
            </w:pPr>
          </w:p>
        </w:tc>
      </w:tr>
      <w:tr w:rsidR="00286633">
        <w:tc>
          <w:tcPr>
            <w:tcW w:w="2694" w:type="dxa"/>
            <w:gridSpan w:val="2"/>
            <w:tcBorders>
              <w:top w:val="single" w:sz="4" w:space="0" w:color="000000"/>
              <w:left w:val="single" w:sz="4" w:space="0" w:color="000000"/>
            </w:tcBorders>
          </w:tcPr>
          <w:p w:rsidR="00286633" w:rsidRDefault="00286633" w:rsidP="00286633">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rsidR="00286633" w:rsidRDefault="00286633" w:rsidP="00286633">
            <w:pPr>
              <w:pStyle w:val="CRCoverPage"/>
              <w:spacing w:after="0"/>
              <w:ind w:left="100"/>
            </w:pPr>
            <w:r>
              <w:t>According to work item SCAS_5G_UDR, the UDR is associated with certain threats. However, these threats are not included in TR33.926. This leaves a blind spot for the threat associated with the UDR.</w:t>
            </w:r>
          </w:p>
          <w:p w:rsidR="00286633" w:rsidRDefault="00286633" w:rsidP="00286633">
            <w:pPr>
              <w:pStyle w:val="CRCoverPage"/>
              <w:spacing w:after="0"/>
              <w:ind w:left="100"/>
            </w:pPr>
          </w:p>
          <w:p w:rsidR="00286633" w:rsidRDefault="00286633" w:rsidP="00286633">
            <w:pPr>
              <w:pStyle w:val="CRCoverPage"/>
              <w:spacing w:after="0"/>
              <w:ind w:left="100"/>
            </w:pPr>
            <w:r>
              <w:t>The addition of the threat associated with UDR assets (X.2.2.1 Failure to update UE security information and X.2.2.2 Failure to store and delete authentication status) is derived from a threat analysis. In short, this can be seen as an extension of the UDM threats. The UDM can use the UDR as a repository function and store the information about the UE. These threats are inherited from the UDM to the UDR. This is true for the UDM threat E.2.2.2 Synchronization failure, which translates to the UDR threat E.2.2.3 Failure to store the authentication status, and E.2.2.3 Failure to store the authentication status, which translates to the UDR threat X.2.2.2 Failure to store and delete the authentication status.</w:t>
            </w:r>
          </w:p>
        </w:tc>
      </w:tr>
      <w:tr w:rsidR="00286633">
        <w:tc>
          <w:tcPr>
            <w:tcW w:w="2694" w:type="dxa"/>
            <w:gridSpan w:val="2"/>
            <w:tcBorders>
              <w:left w:val="single" w:sz="4" w:space="0" w:color="000000"/>
            </w:tcBorders>
          </w:tcPr>
          <w:p w:rsidR="00286633" w:rsidRDefault="00286633" w:rsidP="00286633">
            <w:pPr>
              <w:pStyle w:val="CRCoverPage"/>
              <w:spacing w:after="0"/>
              <w:rPr>
                <w:b/>
                <w:i/>
                <w:sz w:val="8"/>
                <w:szCs w:val="8"/>
              </w:rPr>
            </w:pPr>
          </w:p>
        </w:tc>
        <w:tc>
          <w:tcPr>
            <w:tcW w:w="6946" w:type="dxa"/>
            <w:gridSpan w:val="9"/>
            <w:tcBorders>
              <w:right w:val="single" w:sz="4" w:space="0" w:color="000000"/>
            </w:tcBorders>
          </w:tcPr>
          <w:p w:rsidR="00286633" w:rsidRDefault="00286633" w:rsidP="00286633">
            <w:pPr>
              <w:pStyle w:val="CRCoverPage"/>
              <w:spacing w:after="0"/>
              <w:rPr>
                <w:sz w:val="8"/>
                <w:szCs w:val="8"/>
              </w:rPr>
            </w:pPr>
          </w:p>
        </w:tc>
      </w:tr>
      <w:tr w:rsidR="00286633">
        <w:tc>
          <w:tcPr>
            <w:tcW w:w="2694" w:type="dxa"/>
            <w:gridSpan w:val="2"/>
            <w:tcBorders>
              <w:left w:val="single" w:sz="4" w:space="0" w:color="000000"/>
            </w:tcBorders>
          </w:tcPr>
          <w:p w:rsidR="00286633" w:rsidRDefault="00286633" w:rsidP="00286633">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rsidR="00286633" w:rsidRDefault="00286633" w:rsidP="00286633">
            <w:pPr>
              <w:pStyle w:val="CRCoverPage"/>
              <w:spacing w:after="0"/>
              <w:ind w:left="100"/>
            </w:pPr>
            <w:r>
              <w:t xml:space="preserve">- Add an annex of threats related to the UDR </w:t>
            </w:r>
          </w:p>
          <w:p w:rsidR="00286633" w:rsidRDefault="00286633" w:rsidP="00286633">
            <w:pPr>
              <w:pStyle w:val="CRCoverPage"/>
              <w:spacing w:after="0"/>
              <w:ind w:left="100"/>
            </w:pPr>
            <w:r>
              <w:t>- Add threat reference “X.2.2.1 Failure to update UE security information”</w:t>
            </w:r>
          </w:p>
          <w:p w:rsidR="00286633" w:rsidRDefault="00286633" w:rsidP="00286633">
            <w:pPr>
              <w:pStyle w:val="CRCoverPage"/>
              <w:spacing w:after="0"/>
              <w:ind w:left="100"/>
            </w:pPr>
            <w:r>
              <w:t>- Add threat reference “X.2.2.2 Failure to store and delete authentication status”</w:t>
            </w:r>
          </w:p>
        </w:tc>
      </w:tr>
      <w:tr w:rsidR="00286633">
        <w:tc>
          <w:tcPr>
            <w:tcW w:w="2694" w:type="dxa"/>
            <w:gridSpan w:val="2"/>
            <w:tcBorders>
              <w:left w:val="single" w:sz="4" w:space="0" w:color="000000"/>
            </w:tcBorders>
          </w:tcPr>
          <w:p w:rsidR="00286633" w:rsidRDefault="00286633" w:rsidP="00286633">
            <w:pPr>
              <w:pStyle w:val="CRCoverPage"/>
              <w:spacing w:after="0"/>
              <w:rPr>
                <w:b/>
                <w:i/>
                <w:sz w:val="8"/>
                <w:szCs w:val="8"/>
              </w:rPr>
            </w:pPr>
          </w:p>
        </w:tc>
        <w:tc>
          <w:tcPr>
            <w:tcW w:w="6946" w:type="dxa"/>
            <w:gridSpan w:val="9"/>
            <w:tcBorders>
              <w:right w:val="single" w:sz="4" w:space="0" w:color="000000"/>
            </w:tcBorders>
          </w:tcPr>
          <w:p w:rsidR="00286633" w:rsidRDefault="00286633" w:rsidP="00286633">
            <w:pPr>
              <w:pStyle w:val="CRCoverPage"/>
              <w:spacing w:after="0"/>
              <w:rPr>
                <w:sz w:val="8"/>
                <w:szCs w:val="8"/>
              </w:rPr>
            </w:pPr>
          </w:p>
        </w:tc>
      </w:tr>
      <w:tr w:rsidR="00286633">
        <w:tc>
          <w:tcPr>
            <w:tcW w:w="2694" w:type="dxa"/>
            <w:gridSpan w:val="2"/>
            <w:tcBorders>
              <w:left w:val="single" w:sz="4" w:space="0" w:color="000000"/>
              <w:bottom w:val="single" w:sz="4" w:space="0" w:color="000000"/>
            </w:tcBorders>
          </w:tcPr>
          <w:p w:rsidR="00286633" w:rsidRDefault="00286633" w:rsidP="00286633">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rsidR="00286633" w:rsidRDefault="00286633" w:rsidP="00286633">
            <w:pPr>
              <w:pStyle w:val="CRCoverPage"/>
              <w:spacing w:after="0"/>
              <w:ind w:left="100"/>
            </w:pPr>
            <w:r w:rsidRPr="00286633">
              <w:t>If this change is not adopted, the UDR will have missed a proper threat reference. As a result, UDR implementations may function securely and pose a security threat to a 5G network.</w:t>
            </w:r>
          </w:p>
        </w:tc>
      </w:tr>
      <w:tr w:rsidR="00286633">
        <w:tc>
          <w:tcPr>
            <w:tcW w:w="2694" w:type="dxa"/>
            <w:gridSpan w:val="2"/>
          </w:tcPr>
          <w:p w:rsidR="00286633" w:rsidRDefault="00286633" w:rsidP="00286633">
            <w:pPr>
              <w:pStyle w:val="CRCoverPage"/>
              <w:spacing w:after="0"/>
              <w:rPr>
                <w:b/>
                <w:i/>
                <w:sz w:val="8"/>
                <w:szCs w:val="8"/>
              </w:rPr>
            </w:pPr>
          </w:p>
        </w:tc>
        <w:tc>
          <w:tcPr>
            <w:tcW w:w="6946" w:type="dxa"/>
            <w:gridSpan w:val="9"/>
          </w:tcPr>
          <w:p w:rsidR="00286633" w:rsidRDefault="00286633" w:rsidP="00286633">
            <w:pPr>
              <w:pStyle w:val="CRCoverPage"/>
              <w:spacing w:after="0"/>
              <w:rPr>
                <w:sz w:val="8"/>
                <w:szCs w:val="8"/>
              </w:rPr>
            </w:pPr>
          </w:p>
        </w:tc>
      </w:tr>
      <w:tr w:rsidR="00286633">
        <w:tc>
          <w:tcPr>
            <w:tcW w:w="2694" w:type="dxa"/>
            <w:gridSpan w:val="2"/>
            <w:tcBorders>
              <w:top w:val="single" w:sz="4" w:space="0" w:color="000000"/>
              <w:left w:val="single" w:sz="4" w:space="0" w:color="000000"/>
            </w:tcBorders>
          </w:tcPr>
          <w:p w:rsidR="00286633" w:rsidRDefault="00286633" w:rsidP="00286633">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rsidR="00286633" w:rsidRDefault="005E5AFE" w:rsidP="00FE2C3C">
            <w:pPr>
              <w:pStyle w:val="CRCoverPage"/>
              <w:spacing w:after="0"/>
            </w:pPr>
            <w:r>
              <w:t xml:space="preserve">  N</w:t>
            </w:r>
            <w:r w:rsidR="00686E9D" w:rsidRPr="00686E9D">
              <w:t>ew clause Annex (x)</w:t>
            </w:r>
          </w:p>
        </w:tc>
      </w:tr>
      <w:tr w:rsidR="00286633">
        <w:tc>
          <w:tcPr>
            <w:tcW w:w="2694" w:type="dxa"/>
            <w:gridSpan w:val="2"/>
            <w:tcBorders>
              <w:left w:val="single" w:sz="4" w:space="0" w:color="000000"/>
            </w:tcBorders>
          </w:tcPr>
          <w:p w:rsidR="00286633" w:rsidRDefault="00286633" w:rsidP="00286633">
            <w:pPr>
              <w:pStyle w:val="CRCoverPage"/>
              <w:spacing w:after="0"/>
              <w:rPr>
                <w:b/>
                <w:i/>
                <w:sz w:val="8"/>
                <w:szCs w:val="8"/>
              </w:rPr>
            </w:pPr>
          </w:p>
        </w:tc>
        <w:tc>
          <w:tcPr>
            <w:tcW w:w="6946" w:type="dxa"/>
            <w:gridSpan w:val="9"/>
            <w:tcBorders>
              <w:right w:val="single" w:sz="4" w:space="0" w:color="000000"/>
            </w:tcBorders>
          </w:tcPr>
          <w:p w:rsidR="00286633" w:rsidRDefault="00286633" w:rsidP="00286633">
            <w:pPr>
              <w:pStyle w:val="CRCoverPage"/>
              <w:spacing w:after="0"/>
              <w:rPr>
                <w:sz w:val="8"/>
                <w:szCs w:val="8"/>
              </w:rPr>
            </w:pPr>
          </w:p>
        </w:tc>
      </w:tr>
      <w:tr w:rsidR="00286633">
        <w:tc>
          <w:tcPr>
            <w:tcW w:w="2694" w:type="dxa"/>
            <w:gridSpan w:val="2"/>
            <w:tcBorders>
              <w:left w:val="single" w:sz="4" w:space="0" w:color="000000"/>
            </w:tcBorders>
          </w:tcPr>
          <w:p w:rsidR="00286633" w:rsidRDefault="00286633" w:rsidP="00286633">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rsidR="00286633" w:rsidRDefault="00286633" w:rsidP="00286633">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rsidR="00286633" w:rsidRDefault="00286633" w:rsidP="00286633">
            <w:pPr>
              <w:pStyle w:val="CRCoverPage"/>
              <w:spacing w:after="0"/>
              <w:jc w:val="center"/>
              <w:rPr>
                <w:b/>
                <w:caps/>
              </w:rPr>
            </w:pPr>
            <w:r>
              <w:rPr>
                <w:b/>
                <w:caps/>
              </w:rPr>
              <w:t>N</w:t>
            </w:r>
          </w:p>
        </w:tc>
        <w:tc>
          <w:tcPr>
            <w:tcW w:w="2977" w:type="dxa"/>
            <w:gridSpan w:val="4"/>
          </w:tcPr>
          <w:p w:rsidR="00286633" w:rsidRDefault="00286633" w:rsidP="00286633">
            <w:pPr>
              <w:pStyle w:val="CRCoverPage"/>
              <w:tabs>
                <w:tab w:val="right" w:pos="2893"/>
              </w:tabs>
              <w:spacing w:after="0"/>
            </w:pPr>
          </w:p>
        </w:tc>
        <w:tc>
          <w:tcPr>
            <w:tcW w:w="3401" w:type="dxa"/>
            <w:gridSpan w:val="3"/>
            <w:tcBorders>
              <w:right w:val="single" w:sz="4" w:space="0" w:color="000000"/>
            </w:tcBorders>
            <w:shd w:val="clear" w:color="FFFF00" w:fill="auto"/>
          </w:tcPr>
          <w:p w:rsidR="00286633" w:rsidRDefault="00286633" w:rsidP="00286633">
            <w:pPr>
              <w:pStyle w:val="CRCoverPage"/>
              <w:spacing w:after="0"/>
              <w:ind w:left="99"/>
            </w:pPr>
          </w:p>
        </w:tc>
      </w:tr>
      <w:tr w:rsidR="00286633">
        <w:tc>
          <w:tcPr>
            <w:tcW w:w="2694" w:type="dxa"/>
            <w:gridSpan w:val="2"/>
            <w:tcBorders>
              <w:left w:val="single" w:sz="4" w:space="0" w:color="000000"/>
            </w:tcBorders>
          </w:tcPr>
          <w:p w:rsidR="00286633" w:rsidRDefault="00286633" w:rsidP="00286633">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rsidR="00286633" w:rsidRDefault="00286633" w:rsidP="00286633">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286633" w:rsidRDefault="006B08F6" w:rsidP="00286633">
            <w:pPr>
              <w:pStyle w:val="CRCoverPage"/>
              <w:spacing w:after="0"/>
              <w:jc w:val="center"/>
              <w:rPr>
                <w:b/>
                <w:caps/>
              </w:rPr>
            </w:pPr>
            <w:r>
              <w:rPr>
                <w:b/>
                <w:caps/>
              </w:rPr>
              <w:t>x</w:t>
            </w:r>
          </w:p>
        </w:tc>
        <w:tc>
          <w:tcPr>
            <w:tcW w:w="2977" w:type="dxa"/>
            <w:gridSpan w:val="4"/>
          </w:tcPr>
          <w:p w:rsidR="00286633" w:rsidRDefault="00286633" w:rsidP="00286633">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rsidR="00286633" w:rsidRDefault="00286633" w:rsidP="00286633">
            <w:pPr>
              <w:pStyle w:val="CRCoverPage"/>
              <w:spacing w:after="0"/>
              <w:ind w:left="99"/>
            </w:pPr>
            <w:r>
              <w:t xml:space="preserve">TS/TR ... CR ... </w:t>
            </w:r>
          </w:p>
        </w:tc>
      </w:tr>
      <w:tr w:rsidR="00286633">
        <w:tc>
          <w:tcPr>
            <w:tcW w:w="2694" w:type="dxa"/>
            <w:gridSpan w:val="2"/>
            <w:tcBorders>
              <w:left w:val="single" w:sz="4" w:space="0" w:color="000000"/>
            </w:tcBorders>
          </w:tcPr>
          <w:p w:rsidR="00286633" w:rsidRDefault="00286633" w:rsidP="00286633">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rsidR="00286633" w:rsidRDefault="00286633" w:rsidP="00286633">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286633" w:rsidRDefault="006B08F6" w:rsidP="00286633">
            <w:pPr>
              <w:pStyle w:val="CRCoverPage"/>
              <w:spacing w:after="0"/>
              <w:jc w:val="center"/>
              <w:rPr>
                <w:b/>
                <w:caps/>
              </w:rPr>
            </w:pPr>
            <w:r>
              <w:rPr>
                <w:b/>
                <w:caps/>
              </w:rPr>
              <w:t>x</w:t>
            </w:r>
          </w:p>
        </w:tc>
        <w:tc>
          <w:tcPr>
            <w:tcW w:w="2977" w:type="dxa"/>
            <w:gridSpan w:val="4"/>
          </w:tcPr>
          <w:p w:rsidR="00286633" w:rsidRDefault="00286633" w:rsidP="00286633">
            <w:pPr>
              <w:pStyle w:val="CRCoverPage"/>
              <w:spacing w:after="0"/>
            </w:pPr>
            <w:r>
              <w:t xml:space="preserve"> Test specifications</w:t>
            </w:r>
          </w:p>
        </w:tc>
        <w:tc>
          <w:tcPr>
            <w:tcW w:w="3401" w:type="dxa"/>
            <w:gridSpan w:val="3"/>
            <w:tcBorders>
              <w:right w:val="single" w:sz="4" w:space="0" w:color="000000"/>
            </w:tcBorders>
            <w:shd w:val="pct30" w:color="FFFF00" w:fill="auto"/>
          </w:tcPr>
          <w:p w:rsidR="00286633" w:rsidRDefault="00286633" w:rsidP="00286633">
            <w:pPr>
              <w:pStyle w:val="CRCoverPage"/>
              <w:spacing w:after="0"/>
              <w:ind w:left="99"/>
            </w:pPr>
            <w:r>
              <w:t xml:space="preserve">TS/TR ... CR ... </w:t>
            </w:r>
          </w:p>
        </w:tc>
      </w:tr>
      <w:tr w:rsidR="00286633">
        <w:tc>
          <w:tcPr>
            <w:tcW w:w="2694" w:type="dxa"/>
            <w:gridSpan w:val="2"/>
            <w:tcBorders>
              <w:left w:val="single" w:sz="4" w:space="0" w:color="000000"/>
            </w:tcBorders>
          </w:tcPr>
          <w:p w:rsidR="00286633" w:rsidRDefault="00286633" w:rsidP="00286633">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rsidR="00286633" w:rsidRDefault="00286633" w:rsidP="00286633">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286633" w:rsidRDefault="006B08F6" w:rsidP="00286633">
            <w:pPr>
              <w:pStyle w:val="CRCoverPage"/>
              <w:spacing w:after="0"/>
              <w:jc w:val="center"/>
              <w:rPr>
                <w:b/>
                <w:caps/>
              </w:rPr>
            </w:pPr>
            <w:r>
              <w:rPr>
                <w:b/>
                <w:caps/>
              </w:rPr>
              <w:t>x</w:t>
            </w:r>
          </w:p>
        </w:tc>
        <w:tc>
          <w:tcPr>
            <w:tcW w:w="2977" w:type="dxa"/>
            <w:gridSpan w:val="4"/>
          </w:tcPr>
          <w:p w:rsidR="00286633" w:rsidRDefault="00286633" w:rsidP="00286633">
            <w:pPr>
              <w:pStyle w:val="CRCoverPage"/>
              <w:spacing w:after="0"/>
            </w:pPr>
            <w:r>
              <w:t xml:space="preserve"> O&amp;M Specifications</w:t>
            </w:r>
          </w:p>
        </w:tc>
        <w:tc>
          <w:tcPr>
            <w:tcW w:w="3401" w:type="dxa"/>
            <w:gridSpan w:val="3"/>
            <w:tcBorders>
              <w:right w:val="single" w:sz="4" w:space="0" w:color="000000"/>
            </w:tcBorders>
            <w:shd w:val="pct30" w:color="FFFF00" w:fill="auto"/>
          </w:tcPr>
          <w:p w:rsidR="00286633" w:rsidRDefault="00286633" w:rsidP="00286633">
            <w:pPr>
              <w:pStyle w:val="CRCoverPage"/>
              <w:spacing w:after="0"/>
              <w:ind w:left="99"/>
            </w:pPr>
            <w:r>
              <w:t xml:space="preserve">TS/TR ... CR ... </w:t>
            </w:r>
          </w:p>
        </w:tc>
      </w:tr>
      <w:tr w:rsidR="00286633">
        <w:tc>
          <w:tcPr>
            <w:tcW w:w="2694" w:type="dxa"/>
            <w:gridSpan w:val="2"/>
            <w:tcBorders>
              <w:left w:val="single" w:sz="4" w:space="0" w:color="000000"/>
            </w:tcBorders>
          </w:tcPr>
          <w:p w:rsidR="00286633" w:rsidRDefault="00286633" w:rsidP="00286633">
            <w:pPr>
              <w:pStyle w:val="CRCoverPage"/>
              <w:spacing w:after="0"/>
              <w:rPr>
                <w:b/>
                <w:i/>
              </w:rPr>
            </w:pPr>
          </w:p>
        </w:tc>
        <w:tc>
          <w:tcPr>
            <w:tcW w:w="6946" w:type="dxa"/>
            <w:gridSpan w:val="9"/>
            <w:tcBorders>
              <w:right w:val="single" w:sz="4" w:space="0" w:color="000000"/>
            </w:tcBorders>
          </w:tcPr>
          <w:p w:rsidR="00286633" w:rsidRDefault="00286633" w:rsidP="00286633">
            <w:pPr>
              <w:pStyle w:val="CRCoverPage"/>
              <w:spacing w:after="0"/>
            </w:pPr>
          </w:p>
        </w:tc>
      </w:tr>
      <w:tr w:rsidR="006B08F6">
        <w:tc>
          <w:tcPr>
            <w:tcW w:w="2694" w:type="dxa"/>
            <w:gridSpan w:val="2"/>
            <w:tcBorders>
              <w:left w:val="single" w:sz="4" w:space="0" w:color="000000"/>
              <w:bottom w:val="single" w:sz="4" w:space="0" w:color="000000"/>
            </w:tcBorders>
          </w:tcPr>
          <w:p w:rsidR="006B08F6" w:rsidRDefault="006B08F6" w:rsidP="006B08F6">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rsidR="006B08F6" w:rsidRDefault="006B08F6" w:rsidP="006B08F6">
            <w:pPr>
              <w:pStyle w:val="CRCoverPage"/>
              <w:spacing w:after="0"/>
              <w:ind w:left="100"/>
            </w:pPr>
            <w:r>
              <w:t xml:space="preserve">This CR is based on the already agreed </w:t>
            </w:r>
            <w:proofErr w:type="spellStart"/>
            <w:r>
              <w:t>draftCR</w:t>
            </w:r>
            <w:proofErr w:type="spellEnd"/>
            <w:r>
              <w:t xml:space="preserve"> S3-242663 (SA3 #116)</w:t>
            </w:r>
          </w:p>
        </w:tc>
      </w:tr>
      <w:tr w:rsidR="006B08F6">
        <w:tc>
          <w:tcPr>
            <w:tcW w:w="2694" w:type="dxa"/>
            <w:gridSpan w:val="2"/>
            <w:tcBorders>
              <w:top w:val="single" w:sz="4" w:space="0" w:color="000000"/>
              <w:bottom w:val="single" w:sz="4" w:space="0" w:color="000000"/>
            </w:tcBorders>
          </w:tcPr>
          <w:p w:rsidR="006B08F6" w:rsidRDefault="006B08F6" w:rsidP="006B08F6">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rsidR="006B08F6" w:rsidRDefault="006B08F6" w:rsidP="006B08F6">
            <w:pPr>
              <w:pStyle w:val="CRCoverPage"/>
              <w:spacing w:after="0"/>
              <w:ind w:left="100"/>
              <w:rPr>
                <w:sz w:val="8"/>
                <w:szCs w:val="8"/>
              </w:rPr>
            </w:pPr>
          </w:p>
        </w:tc>
      </w:tr>
      <w:tr w:rsidR="006B08F6">
        <w:tc>
          <w:tcPr>
            <w:tcW w:w="2694" w:type="dxa"/>
            <w:gridSpan w:val="2"/>
            <w:tcBorders>
              <w:top w:val="single" w:sz="4" w:space="0" w:color="000000"/>
              <w:left w:val="single" w:sz="4" w:space="0" w:color="000000"/>
              <w:bottom w:val="single" w:sz="4" w:space="0" w:color="000000"/>
            </w:tcBorders>
          </w:tcPr>
          <w:p w:rsidR="006B08F6" w:rsidRDefault="006B08F6" w:rsidP="006B08F6">
            <w:pPr>
              <w:pStyle w:val="CRCoverPage"/>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rsidR="006B08F6" w:rsidRDefault="006B08F6" w:rsidP="006B08F6">
            <w:pPr>
              <w:pStyle w:val="CRCoverPage"/>
              <w:spacing w:after="0"/>
              <w:ind w:left="100"/>
            </w:pPr>
          </w:p>
        </w:tc>
      </w:tr>
    </w:tbl>
    <w:p w:rsidR="001865CC" w:rsidRDefault="001865CC">
      <w:pPr>
        <w:pStyle w:val="CRCoverPage"/>
        <w:spacing w:after="0"/>
        <w:rPr>
          <w:sz w:val="8"/>
          <w:szCs w:val="8"/>
        </w:rPr>
        <w:sectPr w:rsidR="001865CC">
          <w:headerReference w:type="even" r:id="rId8"/>
          <w:headerReference w:type="default" r:id="rId9"/>
          <w:headerReference w:type="first" r:id="rId10"/>
          <w:pgSz w:w="11906" w:h="16838"/>
          <w:pgMar w:top="1418" w:right="1134" w:bottom="1134" w:left="1134" w:header="680" w:footer="0" w:gutter="0"/>
          <w:cols w:space="720"/>
          <w:formProt w:val="0"/>
          <w:docGrid w:linePitch="100" w:charSpace="8192"/>
        </w:sectPr>
      </w:pPr>
    </w:p>
    <w:p w:rsidR="006B08F6" w:rsidRPr="006B08F6" w:rsidRDefault="006B08F6" w:rsidP="006B08F6">
      <w:pPr>
        <w:jc w:val="center"/>
        <w:rPr>
          <w:color w:val="FF0000"/>
          <w:sz w:val="28"/>
        </w:rPr>
      </w:pPr>
      <w:r w:rsidRPr="006B08F6">
        <w:rPr>
          <w:color w:val="FF0000"/>
          <w:sz w:val="28"/>
        </w:rPr>
        <w:lastRenderedPageBreak/>
        <w:t>********** START OF 1</w:t>
      </w:r>
      <w:r w:rsidRPr="006B08F6">
        <w:rPr>
          <w:color w:val="FF0000"/>
          <w:sz w:val="28"/>
          <w:vertAlign w:val="superscript"/>
        </w:rPr>
        <w:t>st</w:t>
      </w:r>
      <w:r w:rsidRPr="006B08F6">
        <w:rPr>
          <w:color w:val="FF0000"/>
          <w:sz w:val="28"/>
        </w:rPr>
        <w:t xml:space="preserve"> CHANGE **********</w:t>
      </w:r>
    </w:p>
    <w:p w:rsidR="008D14F7" w:rsidRPr="008D14F7" w:rsidRDefault="008D14F7" w:rsidP="008D14F7">
      <w:pPr>
        <w:keepNext/>
        <w:keepLines/>
        <w:numPr>
          <w:ilvl w:val="0"/>
          <w:numId w:val="1"/>
        </w:numPr>
        <w:pBdr>
          <w:top w:val="single" w:sz="12" w:space="3" w:color="000000"/>
          <w:left w:val="none" w:sz="0" w:space="0" w:color="000000"/>
          <w:bottom w:val="none" w:sz="0" w:space="0" w:color="000000"/>
          <w:right w:val="none" w:sz="0" w:space="0" w:color="000000"/>
        </w:pBdr>
        <w:overflowPunct w:val="0"/>
        <w:autoSpaceDE w:val="0"/>
        <w:spacing w:before="240"/>
        <w:textAlignment w:val="baseline"/>
        <w:outlineLvl w:val="0"/>
        <w:rPr>
          <w:rFonts w:ascii="Arial" w:eastAsia="MS Mincho" w:hAnsi="Arial" w:cs="Arial"/>
          <w:sz w:val="36"/>
          <w:lang w:eastAsia="zh-CN"/>
        </w:rPr>
      </w:pPr>
      <w:r w:rsidRPr="008D14F7">
        <w:rPr>
          <w:rFonts w:ascii="Arial" w:eastAsia="MS Mincho" w:hAnsi="Arial" w:cs="Arial"/>
          <w:sz w:val="36"/>
          <w:lang w:eastAsia="zh-CN"/>
        </w:rPr>
        <w:t>2</w:t>
      </w:r>
      <w:r w:rsidRPr="008D14F7">
        <w:rPr>
          <w:rFonts w:ascii="Arial" w:eastAsia="MS Mincho" w:hAnsi="Arial" w:cs="Arial"/>
          <w:sz w:val="36"/>
          <w:lang w:eastAsia="zh-CN"/>
        </w:rPr>
        <w:tab/>
        <w:t>References</w:t>
      </w:r>
    </w:p>
    <w:p w:rsidR="008D14F7" w:rsidRPr="008D14F7" w:rsidRDefault="008D14F7" w:rsidP="008D14F7">
      <w:pPr>
        <w:overflowPunct w:val="0"/>
        <w:autoSpaceDE w:val="0"/>
        <w:textAlignment w:val="baseline"/>
        <w:rPr>
          <w:rFonts w:eastAsia="MS Mincho"/>
          <w:lang w:eastAsia="zh-CN"/>
        </w:rPr>
      </w:pPr>
      <w:r w:rsidRPr="008D14F7">
        <w:rPr>
          <w:rFonts w:eastAsia="MS Mincho"/>
          <w:lang w:eastAsia="zh-CN"/>
        </w:rPr>
        <w:t>The following documents contain provisions which, through reference in this text, constitute provisions of the present document.</w:t>
      </w:r>
    </w:p>
    <w:p w:rsidR="008D14F7" w:rsidRPr="008D14F7" w:rsidRDefault="008D14F7" w:rsidP="008D14F7">
      <w:pPr>
        <w:overflowPunct w:val="0"/>
        <w:autoSpaceDE w:val="0"/>
        <w:ind w:left="568" w:hanging="284"/>
        <w:textAlignment w:val="baseline"/>
        <w:rPr>
          <w:rFonts w:eastAsia="MS Mincho"/>
          <w:lang w:eastAsia="zh-CN"/>
        </w:rPr>
      </w:pPr>
      <w:r w:rsidRPr="008D14F7">
        <w:rPr>
          <w:rFonts w:eastAsia="MS Mincho"/>
          <w:lang w:eastAsia="zh-CN"/>
        </w:rPr>
        <w:t>-</w:t>
      </w:r>
      <w:r w:rsidRPr="008D14F7">
        <w:rPr>
          <w:rFonts w:eastAsia="MS Mincho"/>
          <w:lang w:eastAsia="zh-CN"/>
        </w:rPr>
        <w:tab/>
        <w:t>References are either specific (identified by date of publication, edition number, version number, etc.) or non</w:t>
      </w:r>
      <w:r w:rsidRPr="008D14F7">
        <w:rPr>
          <w:rFonts w:eastAsia="MS Mincho"/>
          <w:lang w:eastAsia="zh-CN"/>
        </w:rPr>
        <w:noBreakHyphen/>
        <w:t>specific.</w:t>
      </w:r>
    </w:p>
    <w:p w:rsidR="008D14F7" w:rsidRPr="008D14F7" w:rsidRDefault="008D14F7" w:rsidP="008D14F7">
      <w:pPr>
        <w:overflowPunct w:val="0"/>
        <w:autoSpaceDE w:val="0"/>
        <w:ind w:left="568" w:hanging="284"/>
        <w:textAlignment w:val="baseline"/>
        <w:rPr>
          <w:rFonts w:eastAsia="MS Mincho"/>
          <w:lang w:eastAsia="zh-CN"/>
        </w:rPr>
      </w:pPr>
      <w:r w:rsidRPr="008D14F7">
        <w:rPr>
          <w:rFonts w:eastAsia="MS Mincho"/>
          <w:lang w:eastAsia="zh-CN"/>
        </w:rPr>
        <w:t>-</w:t>
      </w:r>
      <w:r w:rsidRPr="008D14F7">
        <w:rPr>
          <w:rFonts w:eastAsia="MS Mincho"/>
          <w:lang w:eastAsia="zh-CN"/>
        </w:rPr>
        <w:tab/>
        <w:t>For a specific reference, subsequent revisions do not apply.</w:t>
      </w:r>
    </w:p>
    <w:p w:rsidR="008D14F7" w:rsidRPr="008D14F7" w:rsidRDefault="008D14F7" w:rsidP="008D14F7">
      <w:pPr>
        <w:overflowPunct w:val="0"/>
        <w:autoSpaceDE w:val="0"/>
        <w:ind w:left="568" w:hanging="284"/>
        <w:textAlignment w:val="baseline"/>
        <w:rPr>
          <w:rFonts w:eastAsia="MS Mincho"/>
          <w:lang w:eastAsia="zh-CN"/>
        </w:rPr>
      </w:pPr>
      <w:r w:rsidRPr="008D14F7">
        <w:rPr>
          <w:rFonts w:eastAsia="MS Mincho"/>
          <w:lang w:eastAsia="zh-CN"/>
        </w:rPr>
        <w:t>-</w:t>
      </w:r>
      <w:r w:rsidRPr="008D14F7">
        <w:rPr>
          <w:rFonts w:eastAsia="MS Mincho"/>
          <w:lang w:eastAsia="zh-CN"/>
        </w:rPr>
        <w:tab/>
        <w:t xml:space="preserve">For a non-specific reference, the latest version applies. In the case of a reference to a 3GPP document (including a GSM document), a non-specific reference implicitly refers to the latest version of that document </w:t>
      </w:r>
      <w:r w:rsidRPr="008D14F7">
        <w:rPr>
          <w:rFonts w:eastAsia="MS Mincho"/>
          <w:i/>
          <w:iCs/>
          <w:lang w:eastAsia="zh-CN"/>
        </w:rPr>
        <w:t>in the same Release as the present document</w:t>
      </w:r>
      <w:r w:rsidRPr="008D14F7">
        <w:rPr>
          <w:rFonts w:eastAsia="MS Mincho"/>
          <w:lang w:eastAsia="zh-CN"/>
        </w:rPr>
        <w:t>.</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[1]</w:t>
      </w:r>
      <w:r w:rsidRPr="008D14F7">
        <w:rPr>
          <w:rFonts w:eastAsia="MS Mincho"/>
          <w:lang w:eastAsia="zh-CN"/>
        </w:rPr>
        <w:tab/>
        <w:t>3GPP TR 21.905: "Vocabulary for 3GPP Specifications".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w:t>
      </w:r>
      <w:r w:rsidRPr="008D14F7">
        <w:rPr>
          <w:rFonts w:eastAsia="MS Mincho"/>
          <w:lang w:eastAsia="zh-CN"/>
        </w:rPr>
        <w:tab/>
        <w:t>3GPP TR 33.916: "Security Assurance Methodology for 3GPP network products classes".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w:t>
      </w:r>
      <w:r w:rsidRPr="008D14F7">
        <w:rPr>
          <w:rFonts w:eastAsia="MS Mincho"/>
          <w:lang w:eastAsia="zh-CN"/>
        </w:rPr>
        <w:tab/>
        <w:t>3GPP TS 23.401: "General Packet Radio Service (GPRS) enhancements for Evolved Universal Terrestrial Radio Access Network (E-UTRAN) access".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[4]</w:t>
      </w:r>
      <w:r w:rsidRPr="008D14F7">
        <w:rPr>
          <w:rFonts w:eastAsia="MS Mincho"/>
          <w:lang w:eastAsia="zh-CN"/>
        </w:rPr>
        <w:tab/>
        <w:t>3GPP TR 33.821: "Rationale and track of security decisions in Long Term Evolution (LTE) RAN/3GPP System Architecture Evolution (SAE)".</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[5]</w:t>
      </w:r>
      <w:r w:rsidRPr="008D14F7">
        <w:rPr>
          <w:rFonts w:eastAsia="MS Mincho"/>
          <w:lang w:eastAsia="zh-CN"/>
        </w:rPr>
        <w:tab/>
        <w:t>3GPP TS 33.116: "Security Assurance Specification for MME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[6]</w:t>
      </w:r>
      <w:r w:rsidRPr="008D14F7">
        <w:rPr>
          <w:rFonts w:eastAsia="MS Mincho"/>
          <w:lang w:eastAsia="zh-CN"/>
        </w:rPr>
        <w:tab/>
        <w:t>3GPP TS 33.511: "5G Security Assurance Specification (SCAS); NR Node B (</w:t>
      </w:r>
      <w:proofErr w:type="spellStart"/>
      <w:r w:rsidRPr="008D14F7">
        <w:rPr>
          <w:rFonts w:eastAsia="MS Mincho"/>
          <w:lang w:eastAsia="zh-CN"/>
        </w:rPr>
        <w:t>gNB</w:t>
      </w:r>
      <w:proofErr w:type="spellEnd"/>
      <w:r w:rsidRPr="008D14F7">
        <w:rPr>
          <w:rFonts w:eastAsia="MS Mincho"/>
          <w:lang w:eastAsia="zh-CN"/>
        </w:rPr>
        <w:t>)"</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[7]</w:t>
      </w:r>
      <w:r w:rsidRPr="008D14F7">
        <w:rPr>
          <w:rFonts w:eastAsia="MS Mincho"/>
          <w:lang w:eastAsia="zh-CN"/>
        </w:rPr>
        <w:tab/>
        <w:t>3GPP TS 38.300: "NR; NR and NR-RAN Overall Description; Stage 2".</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[8]</w:t>
      </w:r>
      <w:r w:rsidRPr="008D14F7">
        <w:rPr>
          <w:rFonts w:eastAsia="MS Mincho"/>
          <w:lang w:eastAsia="zh-CN"/>
        </w:rPr>
        <w:tab/>
        <w:t>3GPP TS 23.501: "System Architecture for 5G System; Stage 2".</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[9]</w:t>
      </w:r>
      <w:r w:rsidRPr="008D14F7">
        <w:rPr>
          <w:rFonts w:eastAsia="MS Mincho"/>
          <w:lang w:eastAsia="zh-CN"/>
        </w:rPr>
        <w:tab/>
        <w:t>3GPP TS 38.323: "NR; Packet Data Convergence Protocol (PDCP) specification".</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[10]</w:t>
      </w:r>
      <w:r w:rsidRPr="008D14F7">
        <w:rPr>
          <w:rFonts w:eastAsia="MS Mincho"/>
          <w:lang w:eastAsia="zh-CN"/>
        </w:rPr>
        <w:tab/>
        <w:t>3GPP TS 38.322:</w:t>
      </w:r>
      <w:r w:rsidRPr="008D14F7">
        <w:rPr>
          <w:rFonts w:eastAsia="MS Mincho"/>
          <w:lang w:eastAsia="zh-CN"/>
        </w:rPr>
        <w:tab/>
        <w:t xml:space="preserve">"NR; Radio Link Control (RLC) protocol specification". </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hint="eastAsia"/>
          <w:lang w:eastAsia="zh-CN"/>
        </w:rPr>
        <w:t>[</w:t>
      </w:r>
      <w:r w:rsidRPr="008D14F7">
        <w:rPr>
          <w:rFonts w:eastAsia="MS Mincho"/>
          <w:lang w:eastAsia="zh-CN"/>
        </w:rPr>
        <w:t>11</w:t>
      </w:r>
      <w:r w:rsidRPr="008D14F7">
        <w:rPr>
          <w:rFonts w:eastAsia="MS Mincho" w:hint="eastAsia"/>
          <w:lang w:eastAsia="zh-CN"/>
        </w:rPr>
        <w:t>]</w:t>
      </w:r>
      <w:r w:rsidRPr="008D14F7">
        <w:rPr>
          <w:rFonts w:eastAsia="MS Mincho"/>
          <w:lang w:eastAsia="zh-CN"/>
        </w:rPr>
        <w:tab/>
        <w:t>3GPP TS 33.250: "Security assurance specification for the PGW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[12]</w:t>
      </w:r>
      <w:r w:rsidRPr="008D14F7">
        <w:rPr>
          <w:rFonts w:eastAsia="MS Mincho"/>
          <w:lang w:eastAsia="zh-CN"/>
        </w:rPr>
        <w:tab/>
        <w:t>3GPP TS 33.516: "5G Security Assurance Specification (SCAS) for the AUSF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hint="eastAsia"/>
          <w:lang w:eastAsia="zh-CN"/>
        </w:rPr>
        <w:t>[</w:t>
      </w:r>
      <w:r w:rsidRPr="008D14F7">
        <w:rPr>
          <w:rFonts w:eastAsia="MS Mincho"/>
          <w:lang w:eastAsia="zh-CN"/>
        </w:rPr>
        <w:t>13</w:t>
      </w:r>
      <w:r w:rsidRPr="008D14F7">
        <w:rPr>
          <w:rFonts w:eastAsia="MS Mincho" w:hint="eastAsia"/>
          <w:lang w:eastAsia="zh-CN"/>
        </w:rPr>
        <w:t>]</w:t>
      </w:r>
      <w:r w:rsidRPr="008D14F7">
        <w:rPr>
          <w:rFonts w:eastAsia="MS Mincho"/>
          <w:lang w:eastAsia="zh-CN"/>
        </w:rPr>
        <w:tab/>
        <w:t>3GPP TS 33.517: "5G Security Assurance Specification (SCAS) for the Security Edge Protection Proxy (SEPP)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hint="eastAsia"/>
          <w:lang w:eastAsia="zh-CN"/>
        </w:rPr>
        <w:t>[</w:t>
      </w:r>
      <w:r w:rsidRPr="008D14F7">
        <w:rPr>
          <w:rFonts w:eastAsia="MS Mincho"/>
          <w:lang w:eastAsia="zh-CN"/>
        </w:rPr>
        <w:t>14</w:t>
      </w:r>
      <w:r w:rsidRPr="008D14F7">
        <w:rPr>
          <w:rFonts w:eastAsia="MS Mincho" w:hint="eastAsia"/>
          <w:lang w:eastAsia="zh-CN"/>
        </w:rPr>
        <w:t>]</w:t>
      </w:r>
      <w:r w:rsidRPr="008D14F7">
        <w:rPr>
          <w:rFonts w:eastAsia="MS Mincho"/>
          <w:lang w:eastAsia="zh-CN"/>
        </w:rPr>
        <w:tab/>
        <w:t>3GPP TS 33.501: "Security architecture and procedures for 5G system".</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hint="eastAsia"/>
          <w:lang w:eastAsia="zh-CN"/>
        </w:rPr>
        <w:t>[</w:t>
      </w:r>
      <w:r w:rsidRPr="008D14F7">
        <w:rPr>
          <w:rFonts w:eastAsia="MS Mincho"/>
          <w:lang w:eastAsia="zh-CN"/>
        </w:rPr>
        <w:t>15</w:t>
      </w:r>
      <w:r w:rsidRPr="008D14F7">
        <w:rPr>
          <w:rFonts w:eastAsia="MS Mincho" w:hint="eastAsia"/>
          <w:lang w:eastAsia="zh-CN"/>
        </w:rPr>
        <w:t>]</w:t>
      </w:r>
      <w:r w:rsidRPr="008D14F7">
        <w:rPr>
          <w:rFonts w:eastAsia="MS Mincho"/>
          <w:lang w:eastAsia="zh-CN"/>
        </w:rPr>
        <w:tab/>
        <w:t>3GPP TS 33.518: "5G Security Assurance Specification (SCAS) for the Network Repository Function (NRF)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[16]</w:t>
      </w:r>
      <w:r w:rsidRPr="008D14F7">
        <w:rPr>
          <w:rFonts w:eastAsia="MS Mincho"/>
          <w:lang w:eastAsia="zh-CN"/>
        </w:rPr>
        <w:tab/>
        <w:t>3GPP TS 33.519: "5G Security Assurance Specification (SCAS) for the Network Exposure Function (NEF)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[17]</w:t>
      </w:r>
      <w:r w:rsidRPr="008D14F7">
        <w:rPr>
          <w:rFonts w:eastAsia="MS Mincho"/>
          <w:lang w:eastAsia="zh-CN"/>
        </w:rPr>
        <w:tab/>
        <w:t>3GPP TS 33.117: "Catalogue of general security assurance requirements".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[18]</w:t>
      </w:r>
      <w:r w:rsidRPr="008D14F7">
        <w:rPr>
          <w:rFonts w:eastAsia="MS Mincho"/>
          <w:lang w:eastAsia="zh-CN"/>
        </w:rPr>
        <w:tab/>
        <w:t>3GPP</w:t>
      </w:r>
      <w:r w:rsidRPr="008D14F7">
        <w:rPr>
          <w:rFonts w:eastAsia="MS Mincho" w:hint="eastAsia"/>
          <w:lang w:eastAsia="zh-CN"/>
        </w:rPr>
        <w:t xml:space="preserve"> </w:t>
      </w:r>
      <w:r w:rsidRPr="008D14F7">
        <w:rPr>
          <w:rFonts w:eastAsia="MS Mincho"/>
          <w:lang w:eastAsia="zh-CN"/>
        </w:rPr>
        <w:t>TS 33.513: "5G Security Assurance Specification (SCAS)</w:t>
      </w:r>
      <w:r w:rsidRPr="008D14F7">
        <w:rPr>
          <w:rFonts w:eastAsia="MS Mincho" w:hint="eastAsia"/>
          <w:lang w:eastAsia="zh-CN"/>
        </w:rPr>
        <w:t>;</w:t>
      </w:r>
      <w:r w:rsidRPr="008D14F7">
        <w:rPr>
          <w:rFonts w:eastAsia="MS Mincho"/>
          <w:lang w:eastAsia="zh-CN"/>
        </w:rPr>
        <w:t xml:space="preserve"> User Plane Function (UPF)".</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[19]</w:t>
      </w:r>
      <w:r w:rsidRPr="008D14F7">
        <w:rPr>
          <w:rFonts w:eastAsia="MS Mincho"/>
          <w:lang w:eastAsia="zh-CN"/>
        </w:rPr>
        <w:tab/>
        <w:t xml:space="preserve">3GPP TS 36.300: "Evolved Universal Terrestrial Radio Access (E-UTRA) and Evolved Universal Terrestrial Radio Access Network (E-UTRAN);Overall </w:t>
      </w:r>
      <w:proofErr w:type="spellStart"/>
      <w:r w:rsidRPr="008D14F7">
        <w:rPr>
          <w:rFonts w:eastAsia="MS Mincho"/>
          <w:lang w:eastAsia="zh-CN"/>
        </w:rPr>
        <w:t>description;Stage</w:t>
      </w:r>
      <w:proofErr w:type="spellEnd"/>
      <w:r w:rsidRPr="008D14F7">
        <w:rPr>
          <w:rFonts w:eastAsia="MS Mincho"/>
          <w:lang w:eastAsia="zh-CN"/>
        </w:rPr>
        <w:t xml:space="preserve"> 2."</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[20]</w:t>
      </w:r>
      <w:r w:rsidRPr="008D14F7">
        <w:rPr>
          <w:rFonts w:eastAsia="MS Mincho"/>
          <w:lang w:eastAsia="zh-CN"/>
        </w:rPr>
        <w:tab/>
        <w:t>3GPP TS 33.216: "Security Assurance Specification (SCAS) for the evolved Node B (</w:t>
      </w:r>
      <w:proofErr w:type="spellStart"/>
      <w:r w:rsidRPr="008D14F7">
        <w:rPr>
          <w:rFonts w:eastAsia="MS Mincho"/>
          <w:lang w:eastAsia="zh-CN"/>
        </w:rPr>
        <w:t>eNB</w:t>
      </w:r>
      <w:proofErr w:type="spellEnd"/>
      <w:r w:rsidRPr="008D14F7">
        <w:rPr>
          <w:rFonts w:eastAsia="MS Mincho"/>
          <w:lang w:eastAsia="zh-CN"/>
        </w:rPr>
        <w:t>)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lastRenderedPageBreak/>
        <w:t>[21]</w:t>
      </w:r>
      <w:r w:rsidRPr="008D14F7">
        <w:rPr>
          <w:rFonts w:eastAsia="MS Mincho"/>
          <w:lang w:eastAsia="zh-CN"/>
        </w:rPr>
        <w:tab/>
        <w:t>3GPP TS 33.514: "5G Security Assurance Specification (SCAS) for the Unified Data Management (UDM)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[22]</w:t>
      </w:r>
      <w:r w:rsidRPr="008D14F7">
        <w:rPr>
          <w:rFonts w:eastAsia="MS Mincho"/>
          <w:lang w:eastAsia="zh-CN"/>
        </w:rPr>
        <w:tab/>
        <w:t>3GPP TS 33.512: "5G Security Assurance Specification (SCAS); Access and Mobility management Function (AMF)".</w:t>
      </w:r>
    </w:p>
    <w:p w:rsidR="008D14F7" w:rsidRPr="008D14F7" w:rsidRDefault="008D14F7" w:rsidP="008D14F7">
      <w:pPr>
        <w:keepLines/>
        <w:overflowPunct w:val="0"/>
        <w:autoSpaceDE w:val="0"/>
        <w:ind w:left="1702" w:hanging="1418"/>
        <w:textAlignment w:val="baseline"/>
        <w:rPr>
          <w:rFonts w:eastAsia="SimSun"/>
          <w:lang w:eastAsia="zh-CN"/>
        </w:rPr>
      </w:pPr>
      <w:r w:rsidRPr="008D14F7">
        <w:rPr>
          <w:rFonts w:eastAsia="MS Mincho"/>
          <w:lang w:eastAsia="zh-CN"/>
        </w:rPr>
        <w:t>[23]</w:t>
      </w:r>
      <w:r w:rsidRPr="008D14F7">
        <w:rPr>
          <w:rFonts w:eastAsia="MS Mincho"/>
          <w:lang w:eastAsia="zh-CN"/>
        </w:rPr>
        <w:tab/>
        <w:t>3GPP TS 33.521: "Security Assurance Specification (SCAS) for the Network Data Analytics Function (NWDAF)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SimSun"/>
          <w:lang w:eastAsia="zh-CN"/>
        </w:rPr>
        <w:t>[24]</w:t>
      </w:r>
      <w:r w:rsidRPr="008D14F7">
        <w:rPr>
          <w:rFonts w:eastAsia="SimSun"/>
          <w:lang w:eastAsia="zh-CN"/>
        </w:rPr>
        <w:tab/>
        <w:t>3GPP TS 23.288: " Architecture enhancements for 5G System (5GS) to support network data analytics services".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[25]</w:t>
      </w:r>
      <w:r w:rsidRPr="008D14F7">
        <w:rPr>
          <w:rFonts w:eastAsia="MS Mincho"/>
          <w:lang w:eastAsia="zh-CN"/>
        </w:rPr>
        <w:tab/>
        <w:t>3GPP TS 33.226: "Security assurance for IP Multimedia Subsystem (IMS)".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[26]</w:t>
      </w:r>
      <w:r w:rsidRPr="008D14F7">
        <w:rPr>
          <w:rFonts w:eastAsia="MS Mincho"/>
          <w:lang w:eastAsia="zh-CN"/>
        </w:rPr>
        <w:tab/>
        <w:t>Void</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[27]</w:t>
      </w:r>
      <w:r w:rsidRPr="008D14F7">
        <w:rPr>
          <w:rFonts w:eastAsia="MS Mincho"/>
          <w:lang w:eastAsia="zh-CN"/>
        </w:rPr>
        <w:tab/>
        <w:t>3GPP TS 33.522: "5G Security Assurance Specification (SCAS); Service Communication Proxy (SCP)".</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[28]</w:t>
      </w:r>
      <w:r w:rsidRPr="008D14F7">
        <w:rPr>
          <w:rFonts w:eastAsia="MS Mincho"/>
          <w:lang w:eastAsia="zh-CN"/>
        </w:rPr>
        <w:tab/>
        <w:t>Void</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[29]</w:t>
      </w:r>
      <w:r w:rsidRPr="008D14F7">
        <w:rPr>
          <w:rFonts w:eastAsia="MS Mincho"/>
          <w:lang w:eastAsia="zh-CN"/>
        </w:rPr>
        <w:tab/>
        <w:t>Void</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[30]</w:t>
      </w:r>
      <w:r w:rsidRPr="008D14F7">
        <w:rPr>
          <w:rFonts w:eastAsia="MS Mincho"/>
          <w:lang w:eastAsia="zh-CN"/>
        </w:rPr>
        <w:tab/>
        <w:t>3GPP TS 38.401: "NG-RAN; Architecture description".</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[31]</w:t>
      </w:r>
      <w:r w:rsidRPr="008D14F7">
        <w:rPr>
          <w:rFonts w:eastAsia="MS Mincho"/>
          <w:lang w:eastAsia="zh-CN"/>
        </w:rPr>
        <w:tab/>
        <w:t>Void</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[32]</w:t>
      </w:r>
      <w:r w:rsidRPr="008D14F7">
        <w:rPr>
          <w:rFonts w:eastAsia="MS Mincho"/>
          <w:lang w:eastAsia="zh-CN"/>
        </w:rPr>
        <w:tab/>
        <w:t xml:space="preserve">3GPP TS 33.523: "5G Security Assurance Specification (SCAS); Split </w:t>
      </w:r>
      <w:proofErr w:type="spellStart"/>
      <w:r w:rsidRPr="008D14F7">
        <w:rPr>
          <w:rFonts w:eastAsia="MS Mincho"/>
          <w:lang w:eastAsia="zh-CN"/>
        </w:rPr>
        <w:t>gNB</w:t>
      </w:r>
      <w:proofErr w:type="spellEnd"/>
      <w:r w:rsidRPr="008D14F7">
        <w:rPr>
          <w:rFonts w:eastAsia="MS Mincho"/>
          <w:lang w:eastAsia="zh-CN"/>
        </w:rPr>
        <w:t xml:space="preserve"> product classes".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[33]</w:t>
      </w:r>
      <w:r w:rsidRPr="008D14F7">
        <w:rPr>
          <w:rFonts w:eastAsia="MS Mincho"/>
          <w:lang w:eastAsia="zh-CN"/>
        </w:rPr>
        <w:tab/>
        <w:t>3GPP TS 28.533: "Management and orchestration; Architecture framework".</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[34]</w:t>
      </w:r>
      <w:r w:rsidRPr="008D14F7">
        <w:rPr>
          <w:rFonts w:eastAsia="MS Mincho"/>
          <w:lang w:eastAsia="zh-CN"/>
        </w:rPr>
        <w:tab/>
        <w:t>3GPP TS 28.530: "Management and orchestration; Concepts, use cases and requirements".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[35]</w:t>
      </w:r>
      <w:r w:rsidRPr="008D14F7">
        <w:rPr>
          <w:rFonts w:eastAsia="MS Mincho"/>
          <w:lang w:eastAsia="zh-CN"/>
        </w:rPr>
        <w:tab/>
        <w:t>3GPP TS 33.526: "Security Assurance Specification for the Management Function (</w:t>
      </w:r>
      <w:proofErr w:type="spellStart"/>
      <w:r w:rsidRPr="008D14F7">
        <w:rPr>
          <w:rFonts w:eastAsia="MS Mincho"/>
          <w:lang w:eastAsia="zh-CN"/>
        </w:rPr>
        <w:t>MnF</w:t>
      </w:r>
      <w:proofErr w:type="spellEnd"/>
      <w:r w:rsidRPr="008D14F7">
        <w:rPr>
          <w:rFonts w:eastAsia="MS Mincho"/>
          <w:lang w:eastAsia="zh-CN"/>
        </w:rPr>
        <w:t>)".</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hint="eastAsia"/>
          <w:lang w:eastAsia="zh-CN"/>
        </w:rPr>
        <w:t>[</w:t>
      </w:r>
      <w:r w:rsidRPr="008D14F7">
        <w:rPr>
          <w:rFonts w:eastAsia="MS Mincho"/>
          <w:lang w:val="en-US" w:eastAsia="zh-CN"/>
        </w:rPr>
        <w:t>36</w:t>
      </w:r>
      <w:r w:rsidRPr="008D14F7">
        <w:rPr>
          <w:rFonts w:eastAsia="MS Mincho" w:hint="eastAsia"/>
          <w:lang w:eastAsia="zh-CN"/>
        </w:rPr>
        <w:t>]</w:t>
      </w:r>
      <w:r w:rsidRPr="008D14F7">
        <w:rPr>
          <w:rFonts w:eastAsia="MS Mincho"/>
          <w:lang w:eastAsia="zh-CN"/>
        </w:rPr>
        <w:tab/>
        <w:t>3GPP TS 33.</w:t>
      </w:r>
      <w:r w:rsidRPr="008D14F7">
        <w:rPr>
          <w:rFonts w:eastAsia="SimSun" w:hint="eastAsia"/>
          <w:lang w:val="en-US" w:eastAsia="zh-CN"/>
        </w:rPr>
        <w:t>537</w:t>
      </w:r>
      <w:r w:rsidRPr="008D14F7">
        <w:rPr>
          <w:rFonts w:eastAsia="MS Mincho"/>
          <w:lang w:eastAsia="zh-CN"/>
        </w:rPr>
        <w:t xml:space="preserve">: "5G Security Assurance Specification (SCAS) for the </w:t>
      </w:r>
      <w:bookmarkStart w:id="2" w:name="OLE_LINK13"/>
      <w:r w:rsidRPr="008D14F7">
        <w:rPr>
          <w:rFonts w:eastAsia="MS Mincho"/>
          <w:lang w:eastAsia="zh-CN"/>
        </w:rPr>
        <w:t>Authentication and Key Management for Applications (AKMA) Anchor Function</w:t>
      </w:r>
      <w:bookmarkEnd w:id="2"/>
      <w:r w:rsidRPr="008D14F7">
        <w:rPr>
          <w:rFonts w:eastAsia="MS Mincho"/>
          <w:lang w:eastAsia="zh-CN"/>
        </w:rPr>
        <w:t xml:space="preserve"> (</w:t>
      </w:r>
      <w:proofErr w:type="spellStart"/>
      <w:r w:rsidRPr="008D14F7">
        <w:rPr>
          <w:rFonts w:eastAsia="MS Mincho"/>
          <w:lang w:eastAsia="zh-CN"/>
        </w:rPr>
        <w:t>AAnF</w:t>
      </w:r>
      <w:proofErr w:type="spellEnd"/>
      <w:r w:rsidRPr="008D14F7">
        <w:rPr>
          <w:rFonts w:eastAsia="MS Mincho"/>
          <w:lang w:eastAsia="zh-CN"/>
        </w:rPr>
        <w:t>)".</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w:t>
      </w:r>
      <w:r w:rsidRPr="008D14F7">
        <w:rPr>
          <w:rFonts w:eastAsia="SimSun"/>
          <w:lang w:val="en-US" w:eastAsia="zh-CN"/>
        </w:rPr>
        <w:t>37</w:t>
      </w:r>
      <w:r w:rsidRPr="008D14F7">
        <w:rPr>
          <w:rFonts w:eastAsia="MS Mincho"/>
          <w:lang w:eastAsia="zh-CN"/>
        </w:rPr>
        <w:t>]</w:t>
      </w:r>
      <w:r w:rsidRPr="008D14F7">
        <w:rPr>
          <w:rFonts w:eastAsia="MS Mincho"/>
          <w:lang w:eastAsia="zh-CN"/>
        </w:rPr>
        <w:tab/>
        <w:t xml:space="preserve">3GPP TS </w:t>
      </w:r>
      <w:r w:rsidRPr="008D14F7">
        <w:rPr>
          <w:rFonts w:eastAsia="SimSun" w:hint="eastAsia"/>
          <w:lang w:val="en-US" w:eastAsia="zh-CN"/>
        </w:rPr>
        <w:t>3</w:t>
      </w:r>
      <w:r w:rsidRPr="008D14F7">
        <w:rPr>
          <w:rFonts w:eastAsia="MS Mincho"/>
          <w:lang w:eastAsia="zh-CN"/>
        </w:rPr>
        <w:t>3.5</w:t>
      </w:r>
      <w:r w:rsidRPr="008D14F7">
        <w:rPr>
          <w:rFonts w:eastAsia="SimSun" w:hint="eastAsia"/>
          <w:lang w:val="en-US" w:eastAsia="zh-CN"/>
        </w:rPr>
        <w:t>35</w:t>
      </w:r>
      <w:r w:rsidRPr="008D14F7">
        <w:rPr>
          <w:rFonts w:eastAsia="MS Mincho"/>
          <w:lang w:eastAsia="zh-CN"/>
        </w:rPr>
        <w:t>: "</w:t>
      </w:r>
      <w:r w:rsidRPr="008D14F7">
        <w:rPr>
          <w:rFonts w:eastAsia="SimSun" w:cs="Arial"/>
          <w:lang w:eastAsia="zh-CN"/>
        </w:rPr>
        <w:t>Authentication and Key Management for Applications (AKMA)</w:t>
      </w:r>
      <w:r w:rsidRPr="008D14F7">
        <w:rPr>
          <w:rFonts w:eastAsia="SimSun" w:cs="Arial" w:hint="eastAsia"/>
          <w:lang w:val="en-US" w:eastAsia="zh-CN"/>
        </w:rPr>
        <w:t xml:space="preserve"> </w:t>
      </w:r>
      <w:r w:rsidRPr="008D14F7">
        <w:rPr>
          <w:rFonts w:eastAsia="SimSun" w:cs="Arial"/>
          <w:lang w:eastAsia="zh-CN"/>
        </w:rPr>
        <w:t>based on 3GPP credentials in the 5G System (5GS)</w:t>
      </w:r>
      <w:r w:rsidRPr="008D14F7">
        <w:rPr>
          <w:rFonts w:eastAsia="MS Mincho"/>
          <w:lang w:eastAsia="zh-CN"/>
        </w:rPr>
        <w:t>"</w:t>
      </w:r>
      <w:r w:rsidRPr="008D14F7">
        <w:rPr>
          <w:rFonts w:eastAsia="SimSun" w:hint="eastAsia"/>
          <w:lang w:val="en-US" w:eastAsia="zh-CN"/>
        </w:rPr>
        <w:t>.</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hint="eastAsia"/>
          <w:lang w:eastAsia="zh-CN"/>
        </w:rPr>
        <w:t>[</w:t>
      </w:r>
      <w:r w:rsidRPr="008D14F7">
        <w:rPr>
          <w:rFonts w:eastAsia="MS Mincho"/>
          <w:lang w:eastAsia="zh-CN"/>
        </w:rPr>
        <w:t>38]</w:t>
      </w:r>
      <w:r w:rsidRPr="008D14F7">
        <w:rPr>
          <w:rFonts w:eastAsia="MS Mincho"/>
          <w:lang w:eastAsia="zh-CN"/>
        </w:rPr>
        <w:tab/>
        <w:t>3GPP TS 33.326: "Security Assurance Specification (SCAS) for the Network Slice-Specific Authentication and Authorization Function (NSSAAF)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hint="eastAsia"/>
          <w:lang w:eastAsia="zh-CN"/>
        </w:rPr>
        <w:t>[</w:t>
      </w:r>
      <w:r w:rsidRPr="008D14F7">
        <w:rPr>
          <w:rFonts w:eastAsia="MS Mincho"/>
          <w:lang w:eastAsia="zh-CN"/>
        </w:rPr>
        <w:t>39]</w:t>
      </w:r>
      <w:r w:rsidRPr="008D14F7">
        <w:rPr>
          <w:rFonts w:eastAsia="MS Mincho"/>
          <w:lang w:eastAsia="zh-CN"/>
        </w:rPr>
        <w:tab/>
        <w:t>3GPP TS 33.528: "Security Assurance Specification (SCAS) for Policy Control Function (PCF)".</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[40]</w:t>
      </w:r>
      <w:r w:rsidRPr="008D14F7">
        <w:rPr>
          <w:rFonts w:eastAsia="MS Mincho"/>
          <w:lang w:eastAsia="zh-CN"/>
        </w:rPr>
        <w:tab/>
        <w:t xml:space="preserve">3GPP TS 33.520: " Security Assurance Specification (SCAS) for Non-3GPP </w:t>
      </w:r>
      <w:proofErr w:type="spellStart"/>
      <w:r w:rsidRPr="008D14F7">
        <w:rPr>
          <w:rFonts w:eastAsia="MS Mincho"/>
          <w:lang w:eastAsia="zh-CN"/>
        </w:rPr>
        <w:t>InterWorking</w:t>
      </w:r>
      <w:proofErr w:type="spellEnd"/>
      <w:r w:rsidRPr="008D14F7">
        <w:rPr>
          <w:rFonts w:eastAsia="MS Mincho"/>
          <w:lang w:eastAsia="zh-CN"/>
        </w:rPr>
        <w:t xml:space="preserve"> Function (N3IWF)".</w:t>
      </w:r>
    </w:p>
    <w:p w:rsidR="006B08F6" w:rsidRPr="006B08F6" w:rsidRDefault="008D14F7" w:rsidP="008D14F7">
      <w:pPr>
        <w:keepLines/>
        <w:suppressAutoHyphens w:val="0"/>
        <w:ind w:left="1702" w:hanging="1418"/>
      </w:pPr>
      <w:r>
        <w:rPr>
          <w:lang w:eastAsia="zh-CN"/>
        </w:rPr>
        <w:t xml:space="preserve"> </w:t>
      </w:r>
      <w:ins w:id="3" w:author="Andreas, Jörg" w:date="2024-10-04T15:46:00Z">
        <w:r>
          <w:rPr>
            <w:lang w:eastAsia="zh-CN"/>
          </w:rPr>
          <w:t>[x</w:t>
        </w:r>
      </w:ins>
      <w:ins w:id="4" w:author="Rupprecht, D.J.H. (David)" w:date="2024-05-04T17:23:00Z">
        <w:r w:rsidR="006B08F6" w:rsidRPr="006B08F6">
          <w:rPr>
            <w:lang w:eastAsia="zh-CN"/>
          </w:rPr>
          <w:t>]</w:t>
        </w:r>
        <w:r w:rsidR="006B08F6" w:rsidRPr="006B08F6">
          <w:rPr>
            <w:lang w:eastAsia="zh-CN"/>
          </w:rPr>
          <w:tab/>
          <w:t xml:space="preserve">3GPP TS </w:t>
        </w:r>
        <w:r w:rsidR="006B08F6" w:rsidRPr="006B08F6">
          <w:t>33.530</w:t>
        </w:r>
        <w:r w:rsidR="006B08F6" w:rsidRPr="006B08F6">
          <w:rPr>
            <w:lang w:eastAsia="zh-CN"/>
          </w:rPr>
          <w:t xml:space="preserve">: </w:t>
        </w:r>
        <w:r w:rsidR="006B08F6" w:rsidRPr="006B08F6">
          <w:t>"Security Assurance Specification (SCAS) for Unified Data Repository (UDR)".</w:t>
        </w:r>
      </w:ins>
      <w:r w:rsidR="006B08F6" w:rsidRPr="006B08F6">
        <w:tab/>
      </w:r>
    </w:p>
    <w:p w:rsidR="006B08F6" w:rsidRPr="006B08F6" w:rsidRDefault="006B08F6" w:rsidP="006B08F6">
      <w:pPr>
        <w:keepNext/>
        <w:keepLines/>
        <w:suppressAutoHyphens w:val="0"/>
        <w:spacing w:before="120"/>
        <w:ind w:left="1134" w:hanging="1134"/>
        <w:jc w:val="center"/>
        <w:outlineLvl w:val="2"/>
        <w:rPr>
          <w:rFonts w:ascii="Arial" w:hAnsi="Arial"/>
          <w:color w:val="FF0000"/>
          <w:lang w:eastAsia="zh-CN"/>
        </w:rPr>
      </w:pPr>
      <w:r w:rsidRPr="006B08F6">
        <w:rPr>
          <w:rFonts w:ascii="Arial" w:hAnsi="Arial"/>
          <w:color w:val="FF0000"/>
          <w:lang w:eastAsia="zh-CN"/>
        </w:rPr>
        <w:t>********** END OF CHANGE **********</w:t>
      </w:r>
    </w:p>
    <w:p w:rsidR="006B08F6" w:rsidRPr="006B08F6" w:rsidRDefault="006B08F6" w:rsidP="006B08F6">
      <w:pPr>
        <w:suppressAutoHyphens w:val="0"/>
        <w:rPr>
          <w:lang w:eastAsia="zh-CN"/>
        </w:rPr>
      </w:pPr>
    </w:p>
    <w:p w:rsidR="006B08F6" w:rsidRPr="006B08F6" w:rsidRDefault="006B08F6" w:rsidP="006B08F6">
      <w:pPr>
        <w:jc w:val="center"/>
        <w:rPr>
          <w:color w:val="FF0000"/>
          <w:sz w:val="28"/>
        </w:rPr>
      </w:pPr>
      <w:r w:rsidRPr="006B08F6">
        <w:rPr>
          <w:color w:val="FF0000"/>
          <w:sz w:val="28"/>
        </w:rPr>
        <w:t>********** START OF 2</w:t>
      </w:r>
      <w:r w:rsidRPr="006B08F6">
        <w:rPr>
          <w:color w:val="FF0000"/>
          <w:sz w:val="28"/>
          <w:vertAlign w:val="superscript"/>
        </w:rPr>
        <w:t>nd</w:t>
      </w:r>
      <w:r w:rsidRPr="006B08F6">
        <w:rPr>
          <w:color w:val="FF0000"/>
          <w:sz w:val="28"/>
        </w:rPr>
        <w:t xml:space="preserve"> CHANGE **********</w:t>
      </w:r>
    </w:p>
    <w:p w:rsidR="006B08F6" w:rsidRPr="006B08F6" w:rsidRDefault="006B08F6" w:rsidP="006B08F6">
      <w:pPr>
        <w:keepNext/>
        <w:keepLines/>
        <w:pBdr>
          <w:top w:val="single" w:sz="12" w:space="3" w:color="auto"/>
        </w:pBdr>
        <w:suppressAutoHyphens w:val="0"/>
        <w:spacing w:before="240"/>
        <w:outlineLvl w:val="8"/>
        <w:rPr>
          <w:ins w:id="5" w:author="Rupprecht, D.J.H. (David)" w:date="2024-02-16T07:31:00Z"/>
          <w:rFonts w:ascii="Arial" w:hAnsi="Arial"/>
          <w:sz w:val="36"/>
          <w:lang w:val="en-US" w:eastAsia="zh-CN"/>
        </w:rPr>
      </w:pPr>
      <w:bookmarkStart w:id="6" w:name="_Toc153528806"/>
      <w:ins w:id="7" w:author="Rupprecht, D.J.H. (David)" w:date="2024-02-16T07:31:00Z">
        <w:r w:rsidRPr="006B08F6">
          <w:rPr>
            <w:rFonts w:ascii="Arial" w:hAnsi="Arial"/>
            <w:sz w:val="36"/>
          </w:rPr>
          <w:lastRenderedPageBreak/>
          <w:t xml:space="preserve">Annex </w:t>
        </w:r>
      </w:ins>
      <w:ins w:id="8" w:author="Andreas, Jörg" w:date="2024-10-04T15:10:00Z">
        <w:r w:rsidR="00686E9D">
          <w:rPr>
            <w:rFonts w:ascii="Arial" w:hAnsi="Arial"/>
            <w:sz w:val="36"/>
          </w:rPr>
          <w:t>(x)</w:t>
        </w:r>
      </w:ins>
      <w:ins w:id="9" w:author="Rupprecht, D.J.H. (David)" w:date="2024-02-16T07:31:00Z">
        <w:r w:rsidRPr="006B08F6">
          <w:rPr>
            <w:rFonts w:ascii="Arial" w:hAnsi="Arial"/>
            <w:sz w:val="36"/>
          </w:rPr>
          <w:t xml:space="preserve">: </w:t>
        </w:r>
        <w:r w:rsidRPr="006B08F6">
          <w:rPr>
            <w:rFonts w:ascii="Arial" w:hAnsi="Arial"/>
            <w:sz w:val="36"/>
          </w:rPr>
          <w:br/>
          <w:t xml:space="preserve">Aspects specific to the network product class </w:t>
        </w:r>
      </w:ins>
      <w:bookmarkEnd w:id="6"/>
      <w:ins w:id="10" w:author="Rupprecht, D.J.H. (David)" w:date="2024-05-04T17:26:00Z">
        <w:r w:rsidRPr="006B08F6">
          <w:rPr>
            <w:rFonts w:ascii="Arial" w:hAnsi="Arial"/>
            <w:sz w:val="36"/>
          </w:rPr>
          <w:t>UDR</w:t>
        </w:r>
      </w:ins>
    </w:p>
    <w:p w:rsidR="006B08F6" w:rsidRPr="006B08F6" w:rsidRDefault="006B08F6" w:rsidP="006B08F6">
      <w:pPr>
        <w:keepNext/>
        <w:keepLines/>
        <w:pBdr>
          <w:top w:val="single" w:sz="12" w:space="3" w:color="auto"/>
        </w:pBdr>
        <w:suppressAutoHyphens w:val="0"/>
        <w:spacing w:before="240"/>
        <w:ind w:left="1134" w:hanging="1134"/>
        <w:outlineLvl w:val="0"/>
        <w:rPr>
          <w:ins w:id="11" w:author="Rupprecht, D.J.H. (David)" w:date="2024-02-16T07:31:00Z"/>
          <w:rFonts w:ascii="Arial" w:hAnsi="Arial"/>
          <w:sz w:val="36"/>
        </w:rPr>
      </w:pPr>
      <w:bookmarkStart w:id="12" w:name="_Toc153528807"/>
      <w:ins w:id="13" w:author="Rupprecht, D.J.H. (David)" w:date="2024-02-16T07:31:00Z">
        <w:r w:rsidRPr="006B08F6">
          <w:rPr>
            <w:rFonts w:ascii="Arial" w:hAnsi="Arial"/>
            <w:sz w:val="36"/>
            <w:lang w:val="en-US" w:eastAsia="zh-CN"/>
          </w:rPr>
          <w:t>X</w:t>
        </w:r>
        <w:r w:rsidRPr="006B08F6">
          <w:rPr>
            <w:rFonts w:ascii="Arial" w:hAnsi="Arial"/>
            <w:sz w:val="36"/>
          </w:rPr>
          <w:t>.1</w:t>
        </w:r>
        <w:r w:rsidRPr="006B08F6">
          <w:rPr>
            <w:rFonts w:ascii="Arial" w:hAnsi="Arial"/>
            <w:sz w:val="36"/>
          </w:rPr>
          <w:tab/>
          <w:t xml:space="preserve">Network product class description for the </w:t>
        </w:r>
      </w:ins>
      <w:bookmarkEnd w:id="12"/>
      <w:ins w:id="14" w:author="Rupprecht, D.J.H. (David)" w:date="2024-05-04T17:26:00Z">
        <w:r w:rsidRPr="006B08F6">
          <w:rPr>
            <w:rFonts w:ascii="Arial" w:hAnsi="Arial"/>
            <w:sz w:val="36"/>
          </w:rPr>
          <w:t>UDR</w:t>
        </w:r>
      </w:ins>
    </w:p>
    <w:p w:rsidR="006B08F6" w:rsidRPr="006B08F6" w:rsidRDefault="006B08F6" w:rsidP="006B08F6">
      <w:pPr>
        <w:keepNext/>
        <w:keepLines/>
        <w:suppressAutoHyphens w:val="0"/>
        <w:spacing w:before="180"/>
        <w:ind w:left="1134" w:hanging="1134"/>
        <w:outlineLvl w:val="1"/>
        <w:rPr>
          <w:ins w:id="15" w:author="Rupprecht, D.J.H. (David)" w:date="2024-02-16T07:31:00Z"/>
          <w:rFonts w:ascii="Arial" w:hAnsi="Arial"/>
          <w:sz w:val="32"/>
        </w:rPr>
      </w:pPr>
      <w:bookmarkStart w:id="16" w:name="_Toc153528808"/>
      <w:ins w:id="17" w:author="Rupprecht, D.J.H. (David)" w:date="2024-02-16T07:31:00Z">
        <w:r w:rsidRPr="006B08F6">
          <w:rPr>
            <w:rFonts w:ascii="Arial" w:hAnsi="Arial"/>
            <w:sz w:val="32"/>
          </w:rPr>
          <w:t>X.1.1</w:t>
        </w:r>
        <w:r w:rsidRPr="006B08F6">
          <w:rPr>
            <w:rFonts w:ascii="Arial" w:hAnsi="Arial"/>
            <w:sz w:val="32"/>
          </w:rPr>
          <w:tab/>
          <w:t>Introduction</w:t>
        </w:r>
        <w:bookmarkEnd w:id="16"/>
      </w:ins>
    </w:p>
    <w:p w:rsidR="006B08F6" w:rsidRPr="006B08F6" w:rsidRDefault="006B08F6" w:rsidP="006B08F6">
      <w:pPr>
        <w:suppressAutoHyphens w:val="0"/>
        <w:rPr>
          <w:ins w:id="18" w:author="Rupprecht, D.J.H. (David)" w:date="2024-02-16T07:31:00Z"/>
          <w:rFonts w:eastAsia="SimSun"/>
          <w:lang w:val="x-none"/>
        </w:rPr>
      </w:pPr>
      <w:ins w:id="19" w:author="Rupprecht, D.J.H. (David)" w:date="2024-02-16T07:31:00Z">
        <w:r w:rsidRPr="006B08F6">
          <w:rPr>
            <w:rFonts w:eastAsia="SimSun"/>
            <w:lang w:eastAsia="zh-CN"/>
          </w:rPr>
          <w:t xml:space="preserve">This Annex covers the aspects specific to the </w:t>
        </w:r>
      </w:ins>
      <w:ins w:id="20" w:author="Rupprecht, D.J.H. (David)" w:date="2024-05-04T17:26:00Z">
        <w:r w:rsidRPr="006B08F6">
          <w:rPr>
            <w:rFonts w:eastAsia="SimSun"/>
            <w:lang w:eastAsia="zh-CN"/>
          </w:rPr>
          <w:t>UDR</w:t>
        </w:r>
      </w:ins>
      <w:ins w:id="21" w:author="Rupprecht, D.J.H. (David)" w:date="2024-02-16T07:31:00Z">
        <w:r w:rsidRPr="006B08F6">
          <w:rPr>
            <w:rFonts w:eastAsia="SimSun"/>
            <w:lang w:eastAsia="zh-CN"/>
          </w:rPr>
          <w:t xml:space="preserve"> network product class. </w:t>
        </w:r>
      </w:ins>
    </w:p>
    <w:p w:rsidR="006B08F6" w:rsidRPr="006B08F6" w:rsidRDefault="006B08F6" w:rsidP="006B08F6">
      <w:pPr>
        <w:keepNext/>
        <w:keepLines/>
        <w:suppressAutoHyphens w:val="0"/>
        <w:spacing w:before="180"/>
        <w:ind w:left="1134" w:hanging="1134"/>
        <w:outlineLvl w:val="1"/>
        <w:rPr>
          <w:ins w:id="22" w:author="Rupprecht, D.J.H. (David)" w:date="2024-02-16T07:31:00Z"/>
          <w:rFonts w:ascii="Arial" w:hAnsi="Arial"/>
          <w:sz w:val="32"/>
        </w:rPr>
      </w:pPr>
      <w:bookmarkStart w:id="23" w:name="_Toc153528809"/>
      <w:ins w:id="24" w:author="Rupprecht, D.J.H. (David)" w:date="2024-02-16T07:31:00Z">
        <w:r w:rsidRPr="006B08F6">
          <w:rPr>
            <w:rFonts w:ascii="Arial" w:hAnsi="Arial"/>
            <w:sz w:val="32"/>
          </w:rPr>
          <w:t>X.1.2</w:t>
        </w:r>
        <w:r w:rsidRPr="006B08F6">
          <w:rPr>
            <w:rFonts w:ascii="Arial" w:hAnsi="Arial"/>
            <w:sz w:val="32"/>
          </w:rPr>
          <w:tab/>
        </w:r>
        <w:r w:rsidRPr="006B08F6">
          <w:rPr>
            <w:rFonts w:ascii="Arial" w:hAnsi="Arial"/>
            <w:sz w:val="32"/>
            <w:lang w:eastAsia="zh-CN"/>
          </w:rPr>
          <w:t xml:space="preserve">Minimum set of functions defining the </w:t>
        </w:r>
      </w:ins>
      <w:ins w:id="25" w:author="Rupprecht, D.J.H. (David)" w:date="2024-05-04T17:26:00Z">
        <w:r w:rsidRPr="006B08F6">
          <w:rPr>
            <w:rFonts w:ascii="Arial" w:hAnsi="Arial"/>
            <w:sz w:val="32"/>
            <w:lang w:val="en-US" w:eastAsia="zh-CN"/>
          </w:rPr>
          <w:t>UDR</w:t>
        </w:r>
      </w:ins>
      <w:ins w:id="26" w:author="Rupprecht, D.J.H. (David)" w:date="2024-02-16T07:31:00Z">
        <w:r w:rsidRPr="006B08F6">
          <w:rPr>
            <w:rFonts w:ascii="Arial" w:hAnsi="Arial"/>
            <w:sz w:val="32"/>
            <w:lang w:eastAsia="zh-CN"/>
          </w:rPr>
          <w:t xml:space="preserve"> network product class</w:t>
        </w:r>
        <w:bookmarkEnd w:id="23"/>
      </w:ins>
    </w:p>
    <w:p w:rsidR="006B08F6" w:rsidRPr="006B08F6" w:rsidRDefault="006B08F6" w:rsidP="006B08F6">
      <w:pPr>
        <w:suppressAutoHyphens w:val="0"/>
        <w:rPr>
          <w:ins w:id="27" w:author="Rupprecht, D.J.H. (David)" w:date="2024-02-16T07:31:00Z"/>
          <w:rFonts w:eastAsia="SimSun"/>
          <w:lang w:val="x-none"/>
        </w:rPr>
      </w:pPr>
      <w:ins w:id="28" w:author="Rupprecht, D.J.H. (David)" w:date="2024-02-16T07:31:00Z">
        <w:r w:rsidRPr="006B08F6">
          <w:rPr>
            <w:rFonts w:eastAsia="SimSun"/>
          </w:rPr>
          <w:t xml:space="preserve">As part of the </w:t>
        </w:r>
      </w:ins>
      <w:ins w:id="29" w:author="Rupprecht, D.J.H. (David)" w:date="2024-05-04T17:26:00Z">
        <w:r w:rsidRPr="006B08F6">
          <w:rPr>
            <w:rFonts w:eastAsia="SimSun"/>
            <w:lang w:eastAsia="zh-CN"/>
          </w:rPr>
          <w:t>UDR</w:t>
        </w:r>
      </w:ins>
      <w:ins w:id="30" w:author="Rupprecht, D.J.H. (David)" w:date="2024-02-16T07:31:00Z">
        <w:r w:rsidRPr="006B08F6">
          <w:rPr>
            <w:rFonts w:eastAsia="SimSun"/>
          </w:rPr>
          <w:t xml:space="preserve"> network product, it is expected that the </w:t>
        </w:r>
      </w:ins>
      <w:ins w:id="31" w:author="Rupprecht, D.J.H. (David)" w:date="2024-05-04T17:26:00Z">
        <w:r w:rsidRPr="006B08F6">
          <w:rPr>
            <w:rFonts w:eastAsia="SimSun"/>
            <w:lang w:eastAsia="zh-CN"/>
          </w:rPr>
          <w:t>UDR</w:t>
        </w:r>
      </w:ins>
      <w:ins w:id="32" w:author="Rupprecht, D.J.H. (David)" w:date="2024-02-16T07:31:00Z">
        <w:r w:rsidRPr="006B08F6">
          <w:rPr>
            <w:rFonts w:eastAsia="SimSun"/>
          </w:rPr>
          <w:t xml:space="preserve"> to contain </w:t>
        </w:r>
      </w:ins>
      <w:ins w:id="33" w:author="Rupprecht, D.J.H. (David)" w:date="2024-05-04T17:26:00Z">
        <w:r w:rsidRPr="006B08F6">
          <w:rPr>
            <w:rFonts w:eastAsia="SimSun"/>
            <w:lang w:eastAsia="zh-CN"/>
          </w:rPr>
          <w:t>UDR</w:t>
        </w:r>
      </w:ins>
      <w:ins w:id="34" w:author="Rupprecht, D.J.H. (David)" w:date="2024-02-16T07:31:00Z">
        <w:r w:rsidRPr="006B08F6">
          <w:rPr>
            <w:rFonts w:eastAsia="SimSun"/>
          </w:rPr>
          <w:t xml:space="preserve"> application (for data analysis), a set of running processes (typically more than one) executing the software package for the </w:t>
        </w:r>
      </w:ins>
      <w:ins w:id="35" w:author="Rupprecht, D.J.H. (David)" w:date="2024-05-04T17:26:00Z">
        <w:r w:rsidRPr="006B08F6">
          <w:rPr>
            <w:rFonts w:eastAsia="SimSun"/>
            <w:lang w:eastAsia="zh-CN"/>
          </w:rPr>
          <w:t>UDR</w:t>
        </w:r>
      </w:ins>
      <w:ins w:id="36" w:author="Rupprecht, D.J.H. (David)" w:date="2024-02-16T07:31:00Z">
        <w:r w:rsidRPr="006B08F6">
          <w:rPr>
            <w:rFonts w:eastAsia="SimSun"/>
          </w:rPr>
          <w:t xml:space="preserve"> functions and OAM functions that is specific to the </w:t>
        </w:r>
      </w:ins>
      <w:ins w:id="37" w:author="Rupprecht, D.J.H. (David)" w:date="2024-05-04T17:26:00Z">
        <w:r w:rsidRPr="006B08F6">
          <w:rPr>
            <w:rFonts w:eastAsia="SimSun"/>
            <w:lang w:eastAsia="zh-CN"/>
          </w:rPr>
          <w:t>UDR</w:t>
        </w:r>
      </w:ins>
      <w:ins w:id="38" w:author="Rupprecht, D.J.H. (David)" w:date="2024-02-16T07:31:00Z">
        <w:r w:rsidRPr="006B08F6">
          <w:rPr>
            <w:rFonts w:eastAsia="SimSun"/>
          </w:rPr>
          <w:t xml:space="preserve"> network product model. Functionalities specific to the </w:t>
        </w:r>
      </w:ins>
      <w:ins w:id="39" w:author="Rupprecht, D.J.H. (David)" w:date="2024-05-04T17:26:00Z">
        <w:r w:rsidRPr="006B08F6">
          <w:rPr>
            <w:rFonts w:eastAsia="SimSun"/>
            <w:lang w:eastAsia="zh-CN"/>
          </w:rPr>
          <w:t>UDR</w:t>
        </w:r>
      </w:ins>
      <w:ins w:id="40" w:author="Rupprecht, D.J.H. (David)" w:date="2024-02-16T07:31:00Z">
        <w:r w:rsidRPr="006B08F6">
          <w:rPr>
            <w:rFonts w:eastAsia="SimSun"/>
          </w:rPr>
          <w:t xml:space="preserve"> network product introduce additional threats and/or critical assets as described below. Related security requirements and test cases have been captured in TS 33.5</w:t>
        </w:r>
      </w:ins>
      <w:ins w:id="41" w:author="Rupprecht, D.J.H. (David)" w:date="2024-05-04T17:27:00Z">
        <w:r w:rsidRPr="006B08F6">
          <w:rPr>
            <w:rFonts w:eastAsia="SimSun"/>
          </w:rPr>
          <w:t>30</w:t>
        </w:r>
      </w:ins>
      <w:ins w:id="42" w:author="Rupprecht, D.J.H. (David)" w:date="2024-02-16T07:31:00Z">
        <w:r w:rsidRPr="006B08F6">
          <w:rPr>
            <w:rFonts w:eastAsia="SimSun"/>
          </w:rPr>
          <w:t xml:space="preserve"> [</w:t>
        </w:r>
      </w:ins>
      <w:ins w:id="43" w:author="Rupprecht, D.J.H. (David)" w:date="2024-05-04T17:27:00Z">
        <w:r w:rsidRPr="006B08F6">
          <w:rPr>
            <w:rFonts w:eastAsia="SimSun"/>
          </w:rPr>
          <w:t>40</w:t>
        </w:r>
      </w:ins>
      <w:ins w:id="44" w:author="Rupprecht, D.J.H. (David)" w:date="2024-02-16T07:31:00Z">
        <w:r w:rsidRPr="006B08F6">
          <w:rPr>
            <w:rFonts w:eastAsia="SimSun"/>
          </w:rPr>
          <w:t>].</w:t>
        </w:r>
      </w:ins>
    </w:p>
    <w:p w:rsidR="006B08F6" w:rsidRPr="006B08F6" w:rsidRDefault="006B08F6" w:rsidP="006B08F6">
      <w:pPr>
        <w:keepLines/>
        <w:suppressAutoHyphens w:val="0"/>
        <w:ind w:left="1135" w:hanging="851"/>
        <w:rPr>
          <w:ins w:id="45" w:author="Rupprecht, D.J.H. (David)" w:date="2024-02-16T07:31:00Z"/>
          <w:rFonts w:eastAsia="SimSun"/>
        </w:rPr>
      </w:pPr>
      <w:ins w:id="46" w:author="Rupprecht, D.J.H. (David)" w:date="2024-02-16T07:31:00Z">
        <w:r w:rsidRPr="006B08F6">
          <w:rPr>
            <w:rFonts w:eastAsia="SimSun"/>
            <w:lang w:eastAsia="x-none"/>
          </w:rPr>
          <w:t>NOTE:</w:t>
        </w:r>
        <w:r w:rsidRPr="006B08F6">
          <w:rPr>
            <w:rFonts w:eastAsia="SimSun"/>
            <w:lang w:eastAsia="x-none"/>
          </w:rPr>
          <w:tab/>
        </w:r>
        <w:r w:rsidRPr="006B08F6">
          <w:rPr>
            <w:rFonts w:eastAsia="SimSun"/>
          </w:rPr>
          <w:t xml:space="preserve">For the purposes of the present document, this common set is defined to be the list of </w:t>
        </w:r>
      </w:ins>
      <w:ins w:id="47" w:author="Rupprecht, D.J.H. (David)" w:date="2024-05-04T17:26:00Z">
        <w:r w:rsidRPr="006B08F6">
          <w:rPr>
            <w:rFonts w:eastAsia="SimSun"/>
          </w:rPr>
          <w:t>UDR</w:t>
        </w:r>
      </w:ins>
      <w:ins w:id="48" w:author="Rupprecht, D.J.H. (David)" w:date="2024-02-16T07:31:00Z">
        <w:r w:rsidRPr="006B08F6">
          <w:rPr>
            <w:rFonts w:eastAsia="SimSun"/>
            <w:lang w:val="en-US"/>
          </w:rPr>
          <w:t xml:space="preserve"> </w:t>
        </w:r>
        <w:r w:rsidRPr="006B08F6">
          <w:rPr>
            <w:rFonts w:eastAsia="SimSun"/>
          </w:rPr>
          <w:t xml:space="preserve">functions contained in clause </w:t>
        </w:r>
      </w:ins>
      <w:ins w:id="49" w:author="Rupprecht, D.J.H. (David)" w:date="2024-05-04T17:32:00Z">
        <w:r w:rsidRPr="006B08F6">
          <w:rPr>
            <w:rFonts w:eastAsia="SimSun"/>
          </w:rPr>
          <w:t xml:space="preserve">6.2.11 </w:t>
        </w:r>
      </w:ins>
      <w:ins w:id="50" w:author="Rupprecht, D.J.H. (David)" w:date="2024-02-16T07:31:00Z">
        <w:r w:rsidRPr="006B08F6">
          <w:rPr>
            <w:rFonts w:eastAsia="SimSun"/>
          </w:rPr>
          <w:t>of 3GPP</w:t>
        </w:r>
        <w:r w:rsidRPr="006B08F6">
          <w:rPr>
            <w:rFonts w:eastAsia="SimSun"/>
            <w:lang w:val="en-US"/>
          </w:rPr>
          <w:t xml:space="preserve"> TS 23.501 [8]</w:t>
        </w:r>
        <w:r w:rsidRPr="006B08F6">
          <w:rPr>
            <w:rFonts w:eastAsia="SimSun"/>
          </w:rPr>
          <w:t>.</w:t>
        </w:r>
      </w:ins>
    </w:p>
    <w:p w:rsidR="006B08F6" w:rsidRPr="006B08F6" w:rsidRDefault="006B08F6" w:rsidP="006B08F6">
      <w:pPr>
        <w:keepNext/>
        <w:keepLines/>
        <w:pBdr>
          <w:top w:val="single" w:sz="12" w:space="3" w:color="auto"/>
        </w:pBdr>
        <w:suppressAutoHyphens w:val="0"/>
        <w:spacing w:before="240"/>
        <w:ind w:left="1134" w:hanging="1134"/>
        <w:outlineLvl w:val="0"/>
        <w:rPr>
          <w:ins w:id="51" w:author="Rupprecht, D.J.H. (David)" w:date="2024-02-16T07:31:00Z"/>
          <w:rFonts w:ascii="Arial" w:hAnsi="Arial"/>
          <w:sz w:val="36"/>
        </w:rPr>
      </w:pPr>
      <w:bookmarkStart w:id="52" w:name="_Toc153528810"/>
      <w:ins w:id="53" w:author="Rupprecht, D.J.H. (David)" w:date="2024-02-16T07:31:00Z">
        <w:r w:rsidRPr="006B08F6">
          <w:rPr>
            <w:rFonts w:ascii="Arial" w:hAnsi="Arial"/>
            <w:sz w:val="36"/>
            <w:lang w:val="en-US" w:eastAsia="zh-CN"/>
          </w:rPr>
          <w:t>X</w:t>
        </w:r>
        <w:r w:rsidRPr="006B08F6">
          <w:rPr>
            <w:rFonts w:ascii="Arial" w:hAnsi="Arial"/>
            <w:sz w:val="36"/>
          </w:rPr>
          <w:t>.2</w:t>
        </w:r>
        <w:r w:rsidRPr="006B08F6">
          <w:rPr>
            <w:rFonts w:ascii="Arial" w:hAnsi="Arial"/>
            <w:sz w:val="36"/>
          </w:rPr>
          <w:tab/>
          <w:t xml:space="preserve">Assets and threats specific to the </w:t>
        </w:r>
      </w:ins>
      <w:bookmarkEnd w:id="52"/>
      <w:ins w:id="54" w:author="Rupprecht, D.J.H. (David)" w:date="2024-05-04T17:26:00Z">
        <w:r w:rsidRPr="006B08F6">
          <w:rPr>
            <w:rFonts w:ascii="Arial" w:hAnsi="Arial"/>
            <w:sz w:val="36"/>
          </w:rPr>
          <w:t>UDR</w:t>
        </w:r>
      </w:ins>
    </w:p>
    <w:p w:rsidR="006B08F6" w:rsidRPr="006B08F6" w:rsidRDefault="006B08F6" w:rsidP="006B08F6">
      <w:pPr>
        <w:keepNext/>
        <w:keepLines/>
        <w:suppressAutoHyphens w:val="0"/>
        <w:spacing w:before="180"/>
        <w:ind w:left="1134" w:hanging="1134"/>
        <w:outlineLvl w:val="1"/>
        <w:rPr>
          <w:ins w:id="55" w:author="Rupprecht, D.J.H. (David)" w:date="2024-02-16T09:35:00Z"/>
          <w:rFonts w:ascii="Arial" w:hAnsi="Arial"/>
          <w:sz w:val="32"/>
        </w:rPr>
      </w:pPr>
      <w:bookmarkStart w:id="56" w:name="_Toc35533680"/>
      <w:bookmarkStart w:id="57" w:name="_Toc153528811"/>
      <w:ins w:id="58" w:author="Rupprecht, D.J.H. (David)" w:date="2024-02-16T09:35:00Z">
        <w:r w:rsidRPr="006B08F6">
          <w:rPr>
            <w:rFonts w:ascii="Arial" w:hAnsi="Arial"/>
            <w:sz w:val="32"/>
          </w:rPr>
          <w:t>X</w:t>
        </w:r>
      </w:ins>
      <w:ins w:id="59" w:author="Rupprecht, D.J.H. (David)" w:date="2024-02-16T07:31:00Z">
        <w:r w:rsidRPr="006B08F6">
          <w:rPr>
            <w:rFonts w:ascii="Arial" w:hAnsi="Arial"/>
            <w:sz w:val="32"/>
          </w:rPr>
          <w:t>.2.1</w:t>
        </w:r>
        <w:r w:rsidRPr="006B08F6">
          <w:rPr>
            <w:rFonts w:ascii="Arial" w:hAnsi="Arial"/>
            <w:sz w:val="32"/>
          </w:rPr>
          <w:tab/>
          <w:t>Critical assets</w:t>
        </w:r>
      </w:ins>
      <w:bookmarkEnd w:id="56"/>
      <w:bookmarkEnd w:id="57"/>
    </w:p>
    <w:p w:rsidR="006B08F6" w:rsidRPr="006B08F6" w:rsidRDefault="006B08F6" w:rsidP="006B08F6">
      <w:pPr>
        <w:suppressAutoHyphens w:val="0"/>
        <w:rPr>
          <w:ins w:id="60" w:author="Rupprecht, D.J.H. (David)" w:date="2024-02-16T09:36:00Z"/>
          <w:rFonts w:eastAsia="SimSun"/>
        </w:rPr>
      </w:pPr>
      <w:ins w:id="61" w:author="Rupprecht, D.J.H. (David)" w:date="2024-02-16T09:36:00Z">
        <w:r w:rsidRPr="006B08F6">
          <w:rPr>
            <w:rFonts w:eastAsia="SimSun"/>
          </w:rPr>
          <w:t xml:space="preserve">In addition to the critical assets of a GNP described in clause 5.2 of the present document, the critical assets specific to the </w:t>
        </w:r>
      </w:ins>
      <w:ins w:id="62" w:author="Rupprecht, D.J.H. (David)" w:date="2024-05-04T17:26:00Z">
        <w:r w:rsidRPr="006B08F6">
          <w:rPr>
            <w:rFonts w:eastAsia="SimSun"/>
          </w:rPr>
          <w:t>UDR</w:t>
        </w:r>
      </w:ins>
      <w:ins w:id="63" w:author="Rupprecht, D.J.H. (David)" w:date="2024-02-16T09:35:00Z">
        <w:r w:rsidRPr="006B08F6">
          <w:rPr>
            <w:rFonts w:eastAsia="SimSun"/>
          </w:rPr>
          <w:t xml:space="preserve"> to be protected are:</w:t>
        </w:r>
      </w:ins>
    </w:p>
    <w:p w:rsidR="006B08F6" w:rsidRPr="006B08F6" w:rsidRDefault="006B08F6" w:rsidP="006B08F6">
      <w:pPr>
        <w:suppressAutoHyphens w:val="0"/>
        <w:ind w:left="568" w:hanging="284"/>
        <w:rPr>
          <w:ins w:id="64" w:author="Rupprecht, D.J.H. (David)" w:date="2024-02-16T09:36:00Z"/>
          <w:lang w:eastAsia="zh-CN"/>
        </w:rPr>
      </w:pPr>
      <w:ins w:id="65" w:author="Rupprecht, D.J.H. (David)" w:date="2024-02-16T09:36:00Z">
        <w:r w:rsidRPr="006B08F6">
          <w:rPr>
            <w:lang w:eastAsia="zh-CN"/>
          </w:rPr>
          <w:t>-</w:t>
        </w:r>
        <w:r w:rsidRPr="006B08F6">
          <w:rPr>
            <w:lang w:eastAsia="zh-CN"/>
          </w:rPr>
          <w:tab/>
        </w:r>
      </w:ins>
      <w:ins w:id="66" w:author="Rupprecht, D.J.H. (David)" w:date="2024-05-04T17:26:00Z">
        <w:r w:rsidRPr="006B08F6">
          <w:rPr>
            <w:rFonts w:eastAsia="SimSun"/>
            <w:lang w:val="en-US" w:eastAsia="zh-CN"/>
          </w:rPr>
          <w:t>UDR</w:t>
        </w:r>
      </w:ins>
      <w:ins w:id="67" w:author="Rupprecht, D.J.H. (David)" w:date="2024-02-16T09:36:00Z">
        <w:r w:rsidRPr="006B08F6">
          <w:rPr>
            <w:lang w:eastAsia="zh-CN"/>
          </w:rPr>
          <w:t xml:space="preserve"> </w:t>
        </w:r>
        <w:r w:rsidRPr="006B08F6">
          <w:rPr>
            <w:rFonts w:hint="eastAsia"/>
            <w:lang w:eastAsia="zh-CN"/>
          </w:rPr>
          <w:t>A</w:t>
        </w:r>
        <w:r w:rsidRPr="006B08F6">
          <w:rPr>
            <w:lang w:eastAsia="zh-CN"/>
          </w:rPr>
          <w:t>pplication;</w:t>
        </w:r>
      </w:ins>
    </w:p>
    <w:p w:rsidR="006B08F6" w:rsidRPr="006B08F6" w:rsidRDefault="006B08F6" w:rsidP="006B08F6">
      <w:pPr>
        <w:suppressAutoHyphens w:val="0"/>
        <w:ind w:left="568" w:hanging="284"/>
        <w:rPr>
          <w:ins w:id="68" w:author="Rupprecht, D.J.H. (David)" w:date="2024-02-16T09:36:00Z"/>
          <w:lang w:eastAsia="zh-CN"/>
        </w:rPr>
      </w:pPr>
      <w:ins w:id="69" w:author="Rupprecht, D.J.H. (David)" w:date="2024-02-16T09:36:00Z">
        <w:r w:rsidRPr="006B08F6">
          <w:rPr>
            <w:lang w:eastAsia="zh-CN"/>
          </w:rPr>
          <w:t>-</w:t>
        </w:r>
        <w:r w:rsidRPr="006B08F6">
          <w:rPr>
            <w:lang w:eastAsia="zh-CN"/>
          </w:rPr>
          <w:tab/>
        </w:r>
      </w:ins>
      <w:ins w:id="70" w:author="Rupprecht, D.J.H. (David)" w:date="2024-05-04T17:26:00Z">
        <w:r w:rsidRPr="006B08F6">
          <w:rPr>
            <w:rFonts w:eastAsia="SimSun"/>
            <w:lang w:val="en-US" w:eastAsia="zh-CN"/>
          </w:rPr>
          <w:t>UDR</w:t>
        </w:r>
      </w:ins>
      <w:ins w:id="71" w:author="Rupprecht, D.J.H. (David)" w:date="2024-02-16T09:36:00Z">
        <w:r w:rsidRPr="006B08F6">
          <w:rPr>
            <w:rFonts w:eastAsia="SimSun" w:hint="eastAsia"/>
            <w:lang w:val="en-US" w:eastAsia="zh-CN"/>
          </w:rPr>
          <w:t xml:space="preserve"> context </w:t>
        </w:r>
        <w:r w:rsidRPr="006B08F6">
          <w:t>Data</w:t>
        </w:r>
        <w:r w:rsidRPr="006B08F6">
          <w:rPr>
            <w:rFonts w:hint="eastAsia"/>
            <w:lang w:eastAsia="zh-CN"/>
          </w:rPr>
          <w:t>:</w:t>
        </w:r>
        <w:r w:rsidRPr="006B08F6">
          <w:rPr>
            <w:lang w:eastAsia="zh-CN"/>
          </w:rPr>
          <w:t xml:space="preserve"> </w:t>
        </w:r>
        <w:r w:rsidRPr="006B08F6">
          <w:rPr>
            <w:rFonts w:hint="eastAsia"/>
            <w:lang w:val="en-US" w:eastAsia="zh-CN"/>
          </w:rPr>
          <w:t>i</w:t>
        </w:r>
        <w:r w:rsidRPr="006B08F6">
          <w:rPr>
            <w:lang w:eastAsia="zh-CN"/>
          </w:rPr>
          <w:t>.</w:t>
        </w:r>
        <w:r w:rsidRPr="006B08F6">
          <w:rPr>
            <w:rFonts w:hint="eastAsia"/>
            <w:lang w:val="en-US" w:eastAsia="zh-CN"/>
          </w:rPr>
          <w:t>e</w:t>
        </w:r>
        <w:r w:rsidRPr="006B08F6">
          <w:rPr>
            <w:lang w:eastAsia="zh-CN"/>
          </w:rPr>
          <w:t>.</w:t>
        </w:r>
        <w:r w:rsidRPr="006B08F6">
          <w:rPr>
            <w:rFonts w:hint="eastAsia"/>
            <w:lang w:eastAsia="zh-CN"/>
          </w:rPr>
          <w:t xml:space="preserve"> subscriber</w:t>
        </w:r>
        <w:r w:rsidRPr="006B08F6">
          <w:rPr>
            <w:lang w:eastAsia="zh-CN"/>
          </w:rPr>
          <w:t>'</w:t>
        </w:r>
        <w:r w:rsidRPr="006B08F6">
          <w:rPr>
            <w:rFonts w:hint="eastAsia"/>
            <w:lang w:eastAsia="zh-CN"/>
          </w:rPr>
          <w:t>s identit</w:t>
        </w:r>
        <w:r w:rsidRPr="006B08F6">
          <w:rPr>
            <w:lang w:eastAsia="zh-CN"/>
          </w:rPr>
          <w:t>ies</w:t>
        </w:r>
        <w:r w:rsidRPr="006B08F6">
          <w:rPr>
            <w:rFonts w:hint="eastAsia"/>
            <w:lang w:eastAsia="zh-CN"/>
          </w:rPr>
          <w:t xml:space="preserve"> (</w:t>
        </w:r>
        <w:r w:rsidRPr="006B08F6">
          <w:rPr>
            <w:lang w:val="en-US" w:eastAsia="zh-CN"/>
          </w:rPr>
          <w:t>SUPI</w:t>
        </w:r>
        <w:r w:rsidRPr="006B08F6">
          <w:rPr>
            <w:rFonts w:hint="eastAsia"/>
            <w:lang w:eastAsia="zh-CN"/>
          </w:rPr>
          <w:t>),</w:t>
        </w:r>
      </w:ins>
    </w:p>
    <w:p w:rsidR="006B08F6" w:rsidRPr="006B08F6" w:rsidRDefault="006B08F6" w:rsidP="006B08F6">
      <w:pPr>
        <w:suppressAutoHyphens w:val="0"/>
        <w:ind w:left="568" w:hanging="284"/>
        <w:rPr>
          <w:ins w:id="72" w:author="Rupprecht, D.J.H. (David)" w:date="2024-02-16T09:36:00Z"/>
          <w:lang w:eastAsia="zh-CN"/>
        </w:rPr>
      </w:pPr>
      <w:ins w:id="73" w:author="Rupprecht, D.J.H. (David)" w:date="2024-02-16T09:36:00Z">
        <w:r w:rsidRPr="006B08F6">
          <w:rPr>
            <w:lang w:eastAsia="zh-CN"/>
          </w:rPr>
          <w:t>-</w:t>
        </w:r>
        <w:r w:rsidRPr="006B08F6">
          <w:rPr>
            <w:lang w:eastAsia="zh-CN"/>
          </w:rPr>
          <w:tab/>
        </w:r>
        <w:r w:rsidRPr="006B08F6">
          <w:rPr>
            <w:rFonts w:hint="eastAsia"/>
            <w:lang w:eastAsia="zh-CN"/>
          </w:rPr>
          <w:t xml:space="preserve">The interfaces of </w:t>
        </w:r>
      </w:ins>
      <w:ins w:id="74" w:author="Rupprecht, D.J.H. (David)" w:date="2024-05-04T17:26:00Z">
        <w:r w:rsidRPr="006B08F6">
          <w:rPr>
            <w:rFonts w:eastAsia="SimSun"/>
            <w:lang w:val="en-US" w:eastAsia="zh-CN"/>
          </w:rPr>
          <w:t>UDR</w:t>
        </w:r>
      </w:ins>
      <w:ins w:id="75" w:author="Rupprecht, D.J.H. (David)" w:date="2024-02-16T09:36:00Z">
        <w:r w:rsidRPr="006B08F6">
          <w:rPr>
            <w:rFonts w:hint="eastAsia"/>
            <w:lang w:eastAsia="zh-CN"/>
          </w:rPr>
          <w:t xml:space="preserve"> to be protected </w:t>
        </w:r>
        <w:r w:rsidRPr="006B08F6">
          <w:rPr>
            <w:lang w:eastAsia="zh-CN"/>
          </w:rPr>
          <w:t xml:space="preserve">and which are within </w:t>
        </w:r>
        <w:r w:rsidRPr="006B08F6">
          <w:rPr>
            <w:lang w:val="en-US" w:eastAsia="zh-CN"/>
          </w:rPr>
          <w:t>SECAM</w:t>
        </w:r>
        <w:r w:rsidRPr="006B08F6">
          <w:rPr>
            <w:lang w:eastAsia="zh-CN"/>
          </w:rPr>
          <w:t xml:space="preserve"> scope</w:t>
        </w:r>
        <w:r w:rsidRPr="006B08F6">
          <w:rPr>
            <w:rFonts w:hint="eastAsia"/>
            <w:lang w:eastAsia="zh-CN"/>
          </w:rPr>
          <w:t xml:space="preserve">: </w:t>
        </w:r>
      </w:ins>
    </w:p>
    <w:p w:rsidR="006B08F6" w:rsidRPr="006B08F6" w:rsidRDefault="006B08F6" w:rsidP="006B08F6">
      <w:pPr>
        <w:suppressAutoHyphens w:val="0"/>
        <w:ind w:left="851" w:hanging="284"/>
        <w:rPr>
          <w:ins w:id="76" w:author="Rupprecht, D.J.H. (David)" w:date="2024-02-16T09:36:00Z"/>
          <w:lang w:eastAsia="zh-CN"/>
        </w:rPr>
      </w:pPr>
      <w:ins w:id="77" w:author="Rupprecht, D.J.H. (David)" w:date="2024-02-16T09:36:00Z">
        <w:r w:rsidRPr="006B08F6">
          <w:rPr>
            <w:lang w:eastAsia="zh-CN"/>
          </w:rPr>
          <w:t>-</w:t>
        </w:r>
        <w:r w:rsidRPr="006B08F6">
          <w:rPr>
            <w:lang w:eastAsia="zh-CN"/>
          </w:rPr>
          <w:tab/>
          <w:t xml:space="preserve">Service based interface, </w:t>
        </w:r>
      </w:ins>
      <w:proofErr w:type="spellStart"/>
      <w:ins w:id="78" w:author="Rupprecht, D.J.H. (David)" w:date="2024-02-16T09:40:00Z">
        <w:r w:rsidRPr="006B08F6">
          <w:rPr>
            <w:lang w:eastAsia="zh-CN"/>
          </w:rPr>
          <w:t>N</w:t>
        </w:r>
      </w:ins>
      <w:ins w:id="79" w:author="Rupprecht, D.J.H. (David)" w:date="2024-05-04T17:33:00Z">
        <w:r w:rsidRPr="006B08F6">
          <w:rPr>
            <w:lang w:eastAsia="zh-CN"/>
          </w:rPr>
          <w:t>udr</w:t>
        </w:r>
      </w:ins>
      <w:proofErr w:type="spellEnd"/>
      <w:ins w:id="80" w:author="Rupprecht, D.J.H. (David)" w:date="2024-02-16T09:36:00Z">
        <w:r w:rsidRPr="006B08F6">
          <w:rPr>
            <w:lang w:eastAsia="zh-CN"/>
          </w:rPr>
          <w:t xml:space="preserve">, for providing services for </w:t>
        </w:r>
      </w:ins>
      <w:ins w:id="81" w:author="Rupprecht, D.J.H. (David)" w:date="2024-05-04T19:18:00Z">
        <w:r w:rsidRPr="006B08F6">
          <w:rPr>
            <w:lang w:val="en-US" w:eastAsia="zh-CN"/>
          </w:rPr>
          <w:t>UDM</w:t>
        </w:r>
      </w:ins>
      <w:ins w:id="82" w:author="Rupprecht, D.J.H. (David)" w:date="2024-02-16T09:36:00Z">
        <w:r w:rsidRPr="006B08F6">
          <w:rPr>
            <w:rFonts w:hint="eastAsia"/>
            <w:lang w:val="en-US" w:eastAsia="zh-CN"/>
          </w:rPr>
          <w:t xml:space="preserve">, </w:t>
        </w:r>
      </w:ins>
      <w:ins w:id="83" w:author="Rupprecht, D.J.H. (David)" w:date="2024-05-04T19:18:00Z">
        <w:r w:rsidRPr="006B08F6">
          <w:rPr>
            <w:lang w:val="en-US" w:eastAsia="zh-CN"/>
          </w:rPr>
          <w:t>PCF</w:t>
        </w:r>
      </w:ins>
      <w:ins w:id="84" w:author="Rupprecht, D.J.H. (David)" w:date="2024-02-16T09:43:00Z">
        <w:r w:rsidRPr="006B08F6">
          <w:rPr>
            <w:lang w:val="en-US" w:eastAsia="zh-CN"/>
          </w:rPr>
          <w:t xml:space="preserve">, </w:t>
        </w:r>
      </w:ins>
      <w:ins w:id="85" w:author="Rupprecht, D.J.H. (David)" w:date="2024-05-04T19:18:00Z">
        <w:r w:rsidRPr="006B08F6">
          <w:rPr>
            <w:lang w:val="en-US" w:eastAsia="zh-CN"/>
          </w:rPr>
          <w:t xml:space="preserve">and </w:t>
        </w:r>
      </w:ins>
      <w:ins w:id="86" w:author="Rupprecht, D.J.H. (David)" w:date="2024-02-16T09:43:00Z">
        <w:r w:rsidRPr="006B08F6">
          <w:rPr>
            <w:lang w:val="en-US" w:eastAsia="zh-CN"/>
          </w:rPr>
          <w:t>NEF</w:t>
        </w:r>
      </w:ins>
    </w:p>
    <w:p w:rsidR="006B08F6" w:rsidRPr="006B08F6" w:rsidRDefault="006B08F6" w:rsidP="006B08F6">
      <w:pPr>
        <w:suppressAutoHyphens w:val="0"/>
        <w:ind w:left="851" w:hanging="284"/>
        <w:rPr>
          <w:ins w:id="87" w:author="Rupprecht, D.J.H. (David)" w:date="2024-02-16T09:36:00Z"/>
          <w:lang w:eastAsia="zh-CN"/>
        </w:rPr>
      </w:pPr>
      <w:ins w:id="88" w:author="Rupprecht, D.J.H. (David)" w:date="2024-02-16T09:36:00Z">
        <w:r w:rsidRPr="006B08F6">
          <w:rPr>
            <w:lang w:eastAsia="zh-CN"/>
          </w:rPr>
          <w:t>-</w:t>
        </w:r>
        <w:r w:rsidRPr="006B08F6">
          <w:rPr>
            <w:lang w:eastAsia="zh-CN"/>
          </w:rPr>
          <w:tab/>
          <w:t xml:space="preserve">Service based interface for consuming services from </w:t>
        </w:r>
      </w:ins>
      <w:ins w:id="89" w:author="Rupprecht, D.J.H. (David)" w:date="2024-02-16T09:41:00Z">
        <w:r w:rsidRPr="006B08F6">
          <w:rPr>
            <w:lang w:val="en-US" w:eastAsia="zh-CN"/>
          </w:rPr>
          <w:t>UDR</w:t>
        </w:r>
      </w:ins>
    </w:p>
    <w:p w:rsidR="006B08F6" w:rsidRPr="006B08F6" w:rsidRDefault="006B08F6" w:rsidP="006B08F6">
      <w:pPr>
        <w:suppressAutoHyphens w:val="0"/>
        <w:ind w:left="851" w:hanging="284"/>
        <w:rPr>
          <w:ins w:id="90" w:author="Rupprecht, D.J.H. (David)" w:date="2024-02-16T09:36:00Z"/>
        </w:rPr>
      </w:pPr>
      <w:ins w:id="91" w:author="Rupprecht, D.J.H. (David)" w:date="2024-02-16T09:36:00Z">
        <w:r w:rsidRPr="006B08F6">
          <w:t>-</w:t>
        </w:r>
        <w:r w:rsidRPr="006B08F6">
          <w:tab/>
          <w:t xml:space="preserve">Console interface, for local access: local interface on </w:t>
        </w:r>
      </w:ins>
      <w:ins w:id="92" w:author="Rupprecht, D.J.H. (David)" w:date="2024-05-04T17:26:00Z">
        <w:r w:rsidRPr="006B08F6">
          <w:rPr>
            <w:rFonts w:eastAsia="SimSun"/>
            <w:lang w:val="en-US" w:eastAsia="zh-CN"/>
          </w:rPr>
          <w:t>UDR</w:t>
        </w:r>
      </w:ins>
    </w:p>
    <w:p w:rsidR="006B08F6" w:rsidRPr="006B08F6" w:rsidRDefault="006B08F6" w:rsidP="006B08F6">
      <w:pPr>
        <w:suppressAutoHyphens w:val="0"/>
        <w:ind w:left="851" w:hanging="284"/>
        <w:rPr>
          <w:ins w:id="93" w:author="Rupprecht, D.J.H. (David)" w:date="2024-02-16T09:36:00Z"/>
        </w:rPr>
      </w:pPr>
      <w:ins w:id="94" w:author="Rupprecht, D.J.H. (David)" w:date="2024-02-16T09:36:00Z">
        <w:r w:rsidRPr="006B08F6">
          <w:t>-</w:t>
        </w:r>
        <w:r w:rsidRPr="006B08F6">
          <w:tab/>
          <w:t xml:space="preserve">OAM interface, for remote access: interface between </w:t>
        </w:r>
      </w:ins>
      <w:ins w:id="95" w:author="Rupprecht, D.J.H. (David)" w:date="2024-05-04T17:26:00Z">
        <w:r w:rsidRPr="006B08F6">
          <w:rPr>
            <w:rFonts w:eastAsia="SimSun"/>
            <w:lang w:eastAsia="zh-CN"/>
          </w:rPr>
          <w:t>UDR</w:t>
        </w:r>
      </w:ins>
      <w:ins w:id="96" w:author="Rupprecht, D.J.H. (David)" w:date="2024-02-16T09:36:00Z">
        <w:r w:rsidRPr="006B08F6">
          <w:t xml:space="preserve"> and OAM system</w:t>
        </w:r>
      </w:ins>
    </w:p>
    <w:p w:rsidR="006B08F6" w:rsidRPr="006B08F6" w:rsidRDefault="006B08F6" w:rsidP="006B08F6">
      <w:pPr>
        <w:keepLines/>
        <w:suppressAutoHyphens w:val="0"/>
        <w:ind w:left="1135" w:hanging="851"/>
        <w:rPr>
          <w:ins w:id="97" w:author="Rupprecht, D.J.H. (David)" w:date="2024-02-16T09:36:00Z"/>
        </w:rPr>
      </w:pPr>
      <w:ins w:id="98" w:author="Rupprecht, D.J.H. (David)" w:date="2024-02-16T09:36:00Z">
        <w:r w:rsidRPr="006B08F6">
          <w:t>NOTE</w:t>
        </w:r>
        <w:r w:rsidRPr="006B08F6">
          <w:rPr>
            <w:rFonts w:hint="eastAsia"/>
          </w:rPr>
          <w:t xml:space="preserve"> 1</w:t>
        </w:r>
        <w:r w:rsidRPr="006B08F6">
          <w:t>:</w:t>
        </w:r>
        <w:r w:rsidRPr="006B08F6">
          <w:rPr>
            <w:rFonts w:hint="eastAsia"/>
          </w:rPr>
          <w:t xml:space="preserve"> </w:t>
        </w:r>
        <w:r w:rsidRPr="006B08F6">
          <w:tab/>
          <w:t xml:space="preserve">The detailed interfaces of the </w:t>
        </w:r>
      </w:ins>
      <w:ins w:id="99" w:author="Rupprecht, D.J.H. (David)" w:date="2024-05-04T17:26:00Z">
        <w:r w:rsidRPr="006B08F6">
          <w:rPr>
            <w:rFonts w:eastAsia="SimSun"/>
            <w:lang w:val="en-US" w:eastAsia="zh-CN"/>
          </w:rPr>
          <w:t>UDR</w:t>
        </w:r>
      </w:ins>
      <w:ins w:id="100" w:author="Rupprecht, D.J.H. (David)" w:date="2024-02-16T09:36:00Z">
        <w:r w:rsidRPr="006B08F6">
          <w:t xml:space="preserve"> class are described in </w:t>
        </w:r>
        <w:r w:rsidRPr="006B08F6">
          <w:rPr>
            <w:rFonts w:hint="eastAsia"/>
          </w:rPr>
          <w:t>clause 4,</w:t>
        </w:r>
        <w:r w:rsidRPr="006B08F6">
          <w:t xml:space="preserve"> Network Product Class Description</w:t>
        </w:r>
        <w:r w:rsidRPr="006B08F6">
          <w:rPr>
            <w:rFonts w:hint="eastAsia"/>
          </w:rPr>
          <w:t xml:space="preserve"> of th</w:t>
        </w:r>
        <w:r w:rsidRPr="006B08F6">
          <w:t>e present document.</w:t>
        </w:r>
      </w:ins>
    </w:p>
    <w:p w:rsidR="006B08F6" w:rsidRPr="006B08F6" w:rsidRDefault="006B08F6" w:rsidP="006B08F6">
      <w:pPr>
        <w:suppressAutoHyphens w:val="0"/>
        <w:ind w:left="568" w:hanging="284"/>
        <w:rPr>
          <w:ins w:id="101" w:author="Rupprecht, D.J.H. (David)" w:date="2024-02-16T09:43:00Z"/>
          <w:lang w:eastAsia="zh-CN"/>
        </w:rPr>
      </w:pPr>
      <w:ins w:id="102" w:author="Rupprecht, D.J.H. (David)" w:date="2024-02-16T09:43:00Z">
        <w:r w:rsidRPr="006B08F6">
          <w:rPr>
            <w:lang w:eastAsia="zh-CN"/>
          </w:rPr>
          <w:t>-</w:t>
        </w:r>
        <w:r w:rsidRPr="006B08F6">
          <w:rPr>
            <w:lang w:eastAsia="zh-CN"/>
          </w:rPr>
          <w:tab/>
        </w:r>
      </w:ins>
      <w:ins w:id="103" w:author="Rupprecht, D.J.H. (David)" w:date="2024-05-04T17:26:00Z">
        <w:r w:rsidRPr="006B08F6">
          <w:rPr>
            <w:rFonts w:eastAsia="SimSun"/>
            <w:lang w:val="en-US" w:eastAsia="zh-CN"/>
          </w:rPr>
          <w:t>UDR</w:t>
        </w:r>
      </w:ins>
      <w:ins w:id="104" w:author="Rupprecht, D.J.H. (David)" w:date="2024-02-16T09:36:00Z">
        <w:r w:rsidRPr="006B08F6">
          <w:rPr>
            <w:lang w:val="en-US" w:eastAsia="zh-CN"/>
          </w:rPr>
          <w:t xml:space="preserve"> </w:t>
        </w:r>
        <w:r w:rsidRPr="006B08F6">
          <w:rPr>
            <w:lang w:eastAsia="zh-CN"/>
          </w:rPr>
          <w:t xml:space="preserve">Software: binary code or executable code </w:t>
        </w:r>
      </w:ins>
    </w:p>
    <w:p w:rsidR="006B08F6" w:rsidRPr="006B08F6" w:rsidRDefault="006B08F6" w:rsidP="006B08F6">
      <w:pPr>
        <w:keepLines/>
        <w:suppressAutoHyphens w:val="0"/>
        <w:ind w:left="1135" w:hanging="851"/>
        <w:rPr>
          <w:ins w:id="105" w:author="Rupprecht, D.J.H. (David)" w:date="2024-05-04T19:19:00Z"/>
        </w:rPr>
      </w:pPr>
      <w:ins w:id="106" w:author="Rupprecht, D.J.H. (David)" w:date="2024-05-04T19:19:00Z">
        <w:r w:rsidRPr="006B08F6">
          <w:t>NOTE 2:</w:t>
        </w:r>
        <w:r w:rsidRPr="006B08F6">
          <w:tab/>
        </w:r>
      </w:ins>
      <w:ins w:id="107" w:author="Rupprecht, D.J.H. (David)" w:date="2024-05-04T17:26:00Z">
        <w:r w:rsidRPr="006B08F6">
          <w:t>UDR</w:t>
        </w:r>
      </w:ins>
      <w:ins w:id="108" w:author="Rupprecht, D.J.H. (David)" w:date="2024-02-16T09:43:00Z">
        <w:r w:rsidRPr="006B08F6">
          <w:t xml:space="preserve"> files may be any file owned by a user (root user as well as non-root uses), including User account data and credentials, Log data, configuration data, OS files, </w:t>
        </w:r>
      </w:ins>
      <w:ins w:id="109" w:author="Rupprecht, D.J.H. (David)" w:date="2024-05-04T17:26:00Z">
        <w:r w:rsidRPr="006B08F6">
          <w:t>UDR</w:t>
        </w:r>
      </w:ins>
      <w:ins w:id="110" w:author="Rupprecht, D.J.H. (David)" w:date="2024-02-16T09:44:00Z">
        <w:r w:rsidRPr="006B08F6">
          <w:t xml:space="preserve"> </w:t>
        </w:r>
      </w:ins>
      <w:ins w:id="111" w:author="Rupprecht, D.J.H. (David)" w:date="2024-02-16T09:43:00Z">
        <w:r w:rsidRPr="006B08F6">
          <w:t xml:space="preserve">application, Mobility Management data or </w:t>
        </w:r>
      </w:ins>
      <w:ins w:id="112" w:author="Rupprecht, D.J.H. (David)" w:date="2024-05-04T17:26:00Z">
        <w:r w:rsidRPr="006B08F6">
          <w:t>UDR</w:t>
        </w:r>
      </w:ins>
      <w:ins w:id="113" w:author="Rupprecht, D.J.H. (David)" w:date="2024-02-16T09:44:00Z">
        <w:r w:rsidRPr="006B08F6">
          <w:t xml:space="preserve"> </w:t>
        </w:r>
      </w:ins>
      <w:ins w:id="114" w:author="Rupprecht, D.J.H. (David)" w:date="2024-02-16T09:43:00Z">
        <w:r w:rsidRPr="006B08F6">
          <w:t>Software.</w:t>
        </w:r>
      </w:ins>
    </w:p>
    <w:p w:rsidR="006B08F6" w:rsidRPr="006B08F6" w:rsidRDefault="006B08F6" w:rsidP="006B08F6">
      <w:pPr>
        <w:keepNext/>
        <w:keepLines/>
        <w:suppressAutoHyphens w:val="0"/>
        <w:spacing w:before="180"/>
        <w:ind w:left="1134" w:hanging="1134"/>
        <w:outlineLvl w:val="1"/>
        <w:rPr>
          <w:ins w:id="115" w:author="Rupprecht, D.J.H. (David)" w:date="2024-05-05T09:56:00Z"/>
          <w:rFonts w:ascii="Arial" w:hAnsi="Arial"/>
          <w:sz w:val="32"/>
        </w:rPr>
      </w:pPr>
      <w:bookmarkStart w:id="116" w:name="_Toc19783259"/>
      <w:bookmarkStart w:id="117" w:name="_Toc26887043"/>
      <w:bookmarkStart w:id="118" w:name="_Toc161932333"/>
      <w:ins w:id="119" w:author="Rupprecht, D.J.H. (David)" w:date="2024-05-05T09:56:00Z">
        <w:r w:rsidRPr="006B08F6">
          <w:rPr>
            <w:rFonts w:ascii="Arial" w:hAnsi="Arial"/>
            <w:sz w:val="32"/>
          </w:rPr>
          <w:t>X.2.2</w:t>
        </w:r>
      </w:ins>
      <w:ins w:id="120" w:author="Rupprecht, D.J.H. (David)" w:date="2024-05-04T19:19:00Z">
        <w:r w:rsidRPr="006B08F6">
          <w:rPr>
            <w:rFonts w:ascii="Arial" w:hAnsi="Arial"/>
            <w:sz w:val="32"/>
          </w:rPr>
          <w:tab/>
          <w:t>Threats related to UDR assets</w:t>
        </w:r>
        <w:bookmarkEnd w:id="116"/>
        <w:bookmarkEnd w:id="117"/>
        <w:bookmarkEnd w:id="118"/>
        <w:r w:rsidRPr="006B08F6">
          <w:rPr>
            <w:rFonts w:ascii="Arial" w:hAnsi="Arial"/>
            <w:sz w:val="32"/>
          </w:rPr>
          <w:t xml:space="preserve"> </w:t>
        </w:r>
      </w:ins>
    </w:p>
    <w:p w:rsidR="006B08F6" w:rsidRPr="006B08F6" w:rsidRDefault="006B08F6" w:rsidP="006B08F6">
      <w:pPr>
        <w:keepNext/>
        <w:keepLines/>
        <w:suppressAutoHyphens w:val="0"/>
        <w:spacing w:before="120"/>
        <w:ind w:left="1134" w:hanging="1134"/>
        <w:outlineLvl w:val="2"/>
        <w:rPr>
          <w:ins w:id="121" w:author="Rupprecht, D.J.H. (David)" w:date="2024-05-05T09:56:00Z"/>
          <w:rFonts w:ascii="Arial" w:hAnsi="Arial"/>
          <w:sz w:val="28"/>
        </w:rPr>
      </w:pPr>
      <w:ins w:id="122" w:author="Rupprecht, D.J.H. (David)" w:date="2024-05-05T09:56:00Z">
        <w:r w:rsidRPr="006B08F6">
          <w:rPr>
            <w:rFonts w:ascii="Arial" w:hAnsi="Arial"/>
            <w:sz w:val="28"/>
          </w:rPr>
          <w:t>X.2.2.1 Failure to update UE security information</w:t>
        </w:r>
      </w:ins>
    </w:p>
    <w:p w:rsidR="006B08F6" w:rsidRPr="006B08F6" w:rsidRDefault="006B08F6" w:rsidP="006B08F6">
      <w:pPr>
        <w:suppressAutoHyphens w:val="0"/>
        <w:rPr>
          <w:ins w:id="123" w:author="Rupprecht, D.J.H. (David)" w:date="2024-05-05T09:56:00Z"/>
          <w:lang w:eastAsia="en-GB"/>
        </w:rPr>
      </w:pPr>
      <w:ins w:id="124" w:author="Rupprecht, D.J.H. (David)" w:date="2024-05-05T09:56:00Z">
        <w:r w:rsidRPr="006B08F6">
          <w:tab/>
          <w:t xml:space="preserve">- </w:t>
        </w:r>
        <w:r w:rsidRPr="006B08F6">
          <w:rPr>
            <w:i/>
            <w:iCs/>
          </w:rPr>
          <w:t>Threat name:</w:t>
        </w:r>
        <w:r w:rsidRPr="006B08F6">
          <w:t xml:space="preserve"> Failure to update UE security information</w:t>
        </w:r>
      </w:ins>
    </w:p>
    <w:p w:rsidR="006B08F6" w:rsidRPr="006B08F6" w:rsidRDefault="006B08F6" w:rsidP="006B08F6">
      <w:pPr>
        <w:suppressAutoHyphens w:val="0"/>
        <w:rPr>
          <w:ins w:id="125" w:author="Rupprecht, D.J.H. (David)" w:date="2024-05-05T09:56:00Z"/>
        </w:rPr>
      </w:pPr>
      <w:ins w:id="126" w:author="Rupprecht, D.J.H. (David)" w:date="2024-05-05T09:56:00Z">
        <w:r w:rsidRPr="006B08F6">
          <w:tab/>
          <w:t xml:space="preserve">- </w:t>
        </w:r>
        <w:r w:rsidRPr="006B08F6">
          <w:rPr>
            <w:i/>
            <w:iCs/>
          </w:rPr>
          <w:t>Threat Category:</w:t>
        </w:r>
        <w:r w:rsidRPr="006B08F6">
          <w:t xml:space="preserve"> Denial of Service</w:t>
        </w:r>
      </w:ins>
    </w:p>
    <w:p w:rsidR="006B08F6" w:rsidRPr="006B08F6" w:rsidRDefault="006B08F6" w:rsidP="006B08F6">
      <w:pPr>
        <w:suppressAutoHyphens w:val="0"/>
        <w:rPr>
          <w:ins w:id="127" w:author="Rupprecht, D.J.H. (David)" w:date="2024-05-05T09:56:00Z"/>
        </w:rPr>
      </w:pPr>
      <w:ins w:id="128" w:author="Rupprecht, D.J.H. (David)" w:date="2024-05-05T09:56:00Z">
        <w:r w:rsidRPr="006B08F6">
          <w:lastRenderedPageBreak/>
          <w:tab/>
          <w:t xml:space="preserve">- </w:t>
        </w:r>
        <w:r w:rsidRPr="006B08F6">
          <w:rPr>
            <w:i/>
            <w:iCs/>
          </w:rPr>
          <w:t>Threat Description:</w:t>
        </w:r>
        <w:r w:rsidRPr="006B08F6">
          <w:t xml:space="preserve"> If the UDR fails to accurately update the UE's security-related information, it can cause a </w:t>
        </w:r>
        <w:r w:rsidRPr="006B08F6">
          <w:tab/>
        </w:r>
        <w:r w:rsidRPr="006B08F6">
          <w:tab/>
        </w:r>
        <w:r w:rsidRPr="006B08F6">
          <w:tab/>
          <w:t>mismatch between the states stored in the UE and the network</w:t>
        </w:r>
      </w:ins>
      <w:ins w:id="129" w:author="Rupprecht, D.J.H. (David)" w:date="2024-05-05T10:03:00Z">
        <w:r w:rsidRPr="006B08F6">
          <w:t>. This can resu</w:t>
        </w:r>
      </w:ins>
      <w:ins w:id="130" w:author="Rupprecht, D.J.H. (David)" w:date="2024-05-05T10:04:00Z">
        <w:r w:rsidRPr="006B08F6">
          <w:t xml:space="preserve">lt </w:t>
        </w:r>
      </w:ins>
      <w:ins w:id="131" w:author="Rupprecht, D.J.H. (David)" w:date="2024-05-05T09:56:00Z">
        <w:r w:rsidRPr="006B08F6">
          <w:t xml:space="preserve">in a denial of service. For </w:t>
        </w:r>
      </w:ins>
      <w:ins w:id="132" w:author="Rupprecht, D.J.H. (David)" w:date="2024-05-05T10:04:00Z">
        <w:r w:rsidRPr="006B08F6">
          <w:tab/>
        </w:r>
        <w:r w:rsidRPr="006B08F6">
          <w:tab/>
        </w:r>
        <w:r w:rsidRPr="006B08F6">
          <w:tab/>
        </w:r>
        <w:r w:rsidRPr="006B08F6">
          <w:tab/>
        </w:r>
      </w:ins>
      <w:ins w:id="133" w:author="Rupprecht, D.J.H. (David)" w:date="2024-05-05T09:56:00Z">
        <w:r w:rsidRPr="006B08F6">
          <w:t>example, if</w:t>
        </w:r>
      </w:ins>
      <w:ins w:id="134" w:author="Rupprecht, D.J.H. (David)" w:date="2024-05-05T10:04:00Z">
        <w:r w:rsidRPr="006B08F6">
          <w:t xml:space="preserve"> </w:t>
        </w:r>
      </w:ins>
      <w:ins w:id="135" w:author="Rupprecht, D.J.H. (David)" w:date="2024-05-05T09:56:00Z">
        <w:r w:rsidRPr="006B08F6">
          <w:t xml:space="preserve">the UDR is unable to update the SQN correctly, this may result in desynchronization between the </w:t>
        </w:r>
      </w:ins>
      <w:ins w:id="136" w:author="Rupprecht, D.J.H. (David)" w:date="2024-05-05T10:04:00Z">
        <w:r w:rsidRPr="006B08F6">
          <w:tab/>
        </w:r>
        <w:r w:rsidRPr="006B08F6">
          <w:tab/>
        </w:r>
        <w:r w:rsidRPr="006B08F6">
          <w:tab/>
        </w:r>
      </w:ins>
      <w:ins w:id="137" w:author="Rupprecht, D.J.H. (David)" w:date="2024-05-05T09:56:00Z">
        <w:r w:rsidRPr="006B08F6">
          <w:t>UDR and the UE. As a result, the UE may not be able to successfully authenticate to the core network.</w:t>
        </w:r>
      </w:ins>
    </w:p>
    <w:p w:rsidR="006B08F6" w:rsidRPr="006B08F6" w:rsidRDefault="006B08F6" w:rsidP="006B08F6">
      <w:pPr>
        <w:suppressAutoHyphens w:val="0"/>
        <w:rPr>
          <w:ins w:id="138" w:author="Rupprecht, D.J.H. (David)" w:date="2024-05-04T19:20:00Z"/>
        </w:rPr>
      </w:pPr>
      <w:ins w:id="139" w:author="Rupprecht, D.J.H. (David)" w:date="2024-05-04T19:20:00Z">
        <w:r w:rsidRPr="006B08F6">
          <w:tab/>
          <w:t xml:space="preserve">- </w:t>
        </w:r>
      </w:ins>
      <w:ins w:id="140" w:author="Rupprecht, D.J.H. (David)" w:date="2024-05-05T09:56:00Z">
        <w:r w:rsidRPr="006B08F6">
          <w:rPr>
            <w:i/>
            <w:iCs/>
          </w:rPr>
          <w:t>Threatened Asset:</w:t>
        </w:r>
        <w:r w:rsidRPr="006B08F6">
          <w:t xml:space="preserve"> Sufficient Processing Capacity, User Subscription data</w:t>
        </w:r>
      </w:ins>
    </w:p>
    <w:p w:rsidR="006B08F6" w:rsidRPr="006B08F6" w:rsidRDefault="006B08F6" w:rsidP="006B08F6">
      <w:pPr>
        <w:keepNext/>
        <w:keepLines/>
        <w:suppressAutoHyphens w:val="0"/>
        <w:spacing w:before="120"/>
        <w:ind w:left="1134" w:hanging="1134"/>
        <w:outlineLvl w:val="2"/>
        <w:rPr>
          <w:ins w:id="141" w:author="Rupprecht, D.J.H. (David)" w:date="2024-05-04T19:20:00Z"/>
          <w:rFonts w:ascii="Arial" w:hAnsi="Arial"/>
          <w:sz w:val="28"/>
        </w:rPr>
      </w:pPr>
      <w:ins w:id="142" w:author="Rupprecht, D.J.H. (David)" w:date="2024-05-04T19:20:00Z">
        <w:r w:rsidRPr="006B08F6">
          <w:rPr>
            <w:rFonts w:ascii="Arial" w:hAnsi="Arial"/>
            <w:sz w:val="28"/>
          </w:rPr>
          <w:t>X.2.2.</w:t>
        </w:r>
      </w:ins>
      <w:ins w:id="143" w:author="Rupprecht, D.J.H. (David)" w:date="2024-05-05T09:56:00Z">
        <w:r w:rsidRPr="006B08F6">
          <w:rPr>
            <w:rFonts w:ascii="Arial" w:hAnsi="Arial"/>
            <w:sz w:val="28"/>
          </w:rPr>
          <w:t>2</w:t>
        </w:r>
      </w:ins>
      <w:ins w:id="144" w:author="Rupprecht, D.J.H. (David)" w:date="2024-05-04T19:20:00Z">
        <w:r w:rsidRPr="006B08F6">
          <w:rPr>
            <w:rFonts w:ascii="Arial" w:hAnsi="Arial"/>
            <w:sz w:val="28"/>
          </w:rPr>
          <w:t xml:space="preserve"> </w:t>
        </w:r>
      </w:ins>
      <w:ins w:id="145" w:author="Rupprecht, D.J.H. (David)" w:date="2024-05-04T20:18:00Z">
        <w:r w:rsidRPr="006B08F6">
          <w:rPr>
            <w:rFonts w:ascii="Arial" w:hAnsi="Arial"/>
            <w:sz w:val="28"/>
          </w:rPr>
          <w:t>Failure to store and delete authentication status</w:t>
        </w:r>
      </w:ins>
    </w:p>
    <w:p w:rsidR="006B08F6" w:rsidRPr="006B08F6" w:rsidRDefault="006B08F6" w:rsidP="006B08F6">
      <w:pPr>
        <w:suppressAutoHyphens w:val="0"/>
        <w:rPr>
          <w:ins w:id="146" w:author="Rupprecht, D.J.H. (David)" w:date="2024-05-04T19:20:00Z"/>
        </w:rPr>
      </w:pPr>
      <w:ins w:id="147" w:author="Rupprecht, D.J.H. (David)" w:date="2024-05-04T19:20:00Z">
        <w:r w:rsidRPr="006B08F6">
          <w:tab/>
          <w:t xml:space="preserve">- </w:t>
        </w:r>
        <w:r w:rsidRPr="006B08F6">
          <w:rPr>
            <w:i/>
            <w:iCs/>
          </w:rPr>
          <w:t>Threat name:</w:t>
        </w:r>
        <w:r w:rsidRPr="006B08F6">
          <w:t xml:space="preserve"> </w:t>
        </w:r>
      </w:ins>
      <w:ins w:id="148" w:author="Rupprecht, D.J.H. (David)" w:date="2024-05-04T20:18:00Z">
        <w:r w:rsidRPr="006B08F6">
          <w:t>Failure to store and delete authentication status</w:t>
        </w:r>
      </w:ins>
    </w:p>
    <w:p w:rsidR="006B08F6" w:rsidRPr="006B08F6" w:rsidRDefault="006B08F6" w:rsidP="006B08F6">
      <w:pPr>
        <w:suppressAutoHyphens w:val="0"/>
        <w:rPr>
          <w:ins w:id="149" w:author="Rupprecht, D.J.H. (David)" w:date="2024-05-04T19:20:00Z"/>
        </w:rPr>
      </w:pPr>
      <w:ins w:id="150" w:author="Rupprecht, D.J.H. (David)" w:date="2024-05-04T19:20:00Z">
        <w:r w:rsidRPr="006B08F6">
          <w:tab/>
          <w:t xml:space="preserve">- </w:t>
        </w:r>
        <w:r w:rsidRPr="006B08F6">
          <w:rPr>
            <w:i/>
            <w:iCs/>
          </w:rPr>
          <w:t>Threat Category:</w:t>
        </w:r>
        <w:r w:rsidRPr="006B08F6">
          <w:t xml:space="preserve"> Denial of Service</w:t>
        </w:r>
      </w:ins>
    </w:p>
    <w:p w:rsidR="006B08F6" w:rsidRPr="006B08F6" w:rsidRDefault="006B08F6" w:rsidP="006B08F6">
      <w:pPr>
        <w:suppressAutoHyphens w:val="0"/>
        <w:rPr>
          <w:ins w:id="151" w:author="Rupprecht, D.J.H. (David)" w:date="2024-05-04T20:12:00Z"/>
        </w:rPr>
      </w:pPr>
      <w:ins w:id="152" w:author="Rupprecht, D.J.H. (David)" w:date="2024-05-04T20:12:00Z">
        <w:r w:rsidRPr="006B08F6">
          <w:tab/>
        </w:r>
      </w:ins>
      <w:ins w:id="153" w:author="Rupprecht, D.J.H. (David)" w:date="2024-05-04T19:20:00Z">
        <w:r w:rsidRPr="006B08F6">
          <w:t xml:space="preserve">- </w:t>
        </w:r>
        <w:r w:rsidRPr="006B08F6">
          <w:rPr>
            <w:i/>
            <w:iCs/>
          </w:rPr>
          <w:t>Threat Description:</w:t>
        </w:r>
        <w:r w:rsidRPr="006B08F6">
          <w:t xml:space="preserve"> </w:t>
        </w:r>
      </w:ins>
      <w:ins w:id="154" w:author="Rupprecht, D.J.H. (David)" w:date="2024-05-04T20:12:00Z">
        <w:r w:rsidRPr="006B08F6">
          <w:t xml:space="preserve">If the UDR does not store </w:t>
        </w:r>
      </w:ins>
      <w:ins w:id="155" w:author="Rupprecht, D.J.H. (David)" w:date="2024-05-04T20:13:00Z">
        <w:r w:rsidRPr="006B08F6">
          <w:t>and dele</w:t>
        </w:r>
      </w:ins>
      <w:ins w:id="156" w:author="Rupprecht, D.J.H. (David)" w:date="2024-05-04T20:14:00Z">
        <w:r w:rsidRPr="006B08F6">
          <w:t xml:space="preserve">te </w:t>
        </w:r>
      </w:ins>
      <w:ins w:id="157" w:author="Rupprecht, D.J.H. (David)" w:date="2024-05-04T20:12:00Z">
        <w:r w:rsidRPr="006B08F6">
          <w:t xml:space="preserve">the authentication status of a UE, the 5G network cannot </w:t>
        </w:r>
      </w:ins>
      <w:ins w:id="158" w:author="Rupprecht, D.J.H. (David)" w:date="2024-05-04T20:14:00Z">
        <w:r w:rsidRPr="006B08F6">
          <w:tab/>
        </w:r>
        <w:r w:rsidRPr="006B08F6">
          <w:tab/>
        </w:r>
      </w:ins>
      <w:ins w:id="159" w:author="Rupprecht, D.J.H. (David)" w:date="2024-05-04T20:12:00Z">
        <w:r w:rsidRPr="006B08F6">
          <w:t>support</w:t>
        </w:r>
      </w:ins>
      <w:ins w:id="160" w:author="Rupprecht, D.J.H. (David)" w:date="2024-05-04T20:14:00Z">
        <w:r w:rsidRPr="006B08F6">
          <w:t xml:space="preserve"> </w:t>
        </w:r>
      </w:ins>
      <w:ins w:id="161" w:author="Rupprecht, D.J.H. (David)" w:date="2024-05-04T20:12:00Z">
        <w:r w:rsidRPr="006B08F6">
          <w:t>increased home control. Increased home control is important to prevent certain types of fraud</w:t>
        </w:r>
      </w:ins>
      <w:ins w:id="162" w:author="Rupprecht, D.J.H. (David)" w:date="2024-05-05T10:04:00Z">
        <w:r w:rsidRPr="006B08F6">
          <w:t xml:space="preserve"> a</w:t>
        </w:r>
      </w:ins>
      <w:ins w:id="163" w:author="Rupprecht, D.J.H. (David)" w:date="2024-05-05T10:05:00Z">
        <w:r w:rsidRPr="006B08F6">
          <w:t xml:space="preserve">nd </w:t>
        </w:r>
        <w:r w:rsidRPr="006B08F6">
          <w:tab/>
        </w:r>
        <w:r w:rsidRPr="006B08F6">
          <w:tab/>
        </w:r>
        <w:r w:rsidRPr="006B08F6">
          <w:tab/>
        </w:r>
        <w:r w:rsidRPr="006B08F6">
          <w:tab/>
          <w:t>interconnection attacks</w:t>
        </w:r>
      </w:ins>
      <w:ins w:id="164" w:author="Rupprecht, D.J.H. (David)" w:date="2024-05-04T20:12:00Z">
        <w:r w:rsidRPr="006B08F6">
          <w:t>.</w:t>
        </w:r>
      </w:ins>
    </w:p>
    <w:p w:rsidR="006B08F6" w:rsidRPr="006B08F6" w:rsidRDefault="006B08F6" w:rsidP="006B08F6">
      <w:pPr>
        <w:suppressAutoHyphens w:val="0"/>
        <w:rPr>
          <w:ins w:id="165" w:author="Rupprecht, D.J.H. (David)" w:date="2024-05-04T19:20:00Z"/>
          <w:lang w:eastAsia="en-GB"/>
        </w:rPr>
      </w:pPr>
      <w:ins w:id="166" w:author="Rupprecht, D.J.H. (David)" w:date="2024-05-04T19:20:00Z">
        <w:r w:rsidRPr="006B08F6">
          <w:tab/>
          <w:t xml:space="preserve">- </w:t>
        </w:r>
        <w:r w:rsidRPr="006B08F6">
          <w:rPr>
            <w:i/>
            <w:iCs/>
          </w:rPr>
          <w:t>Threatened Asset:</w:t>
        </w:r>
        <w:r w:rsidRPr="006B08F6">
          <w:t xml:space="preserve"> Sufficient Processing Capacity, User Subscription data</w:t>
        </w:r>
      </w:ins>
    </w:p>
    <w:p w:rsidR="006B08F6" w:rsidRPr="006B08F6" w:rsidRDefault="006B08F6" w:rsidP="006B08F6">
      <w:pPr>
        <w:suppressAutoHyphens w:val="0"/>
        <w:rPr>
          <w:ins w:id="167" w:author="Rupprecht, D.J.H. (David)" w:date="2024-02-16T07:31:00Z"/>
          <w:noProof/>
        </w:rPr>
      </w:pPr>
    </w:p>
    <w:p w:rsidR="006B08F6" w:rsidRPr="006B08F6" w:rsidRDefault="006B08F6" w:rsidP="006B08F6">
      <w:pPr>
        <w:keepNext/>
        <w:keepLines/>
        <w:suppressAutoHyphens w:val="0"/>
        <w:spacing w:before="120"/>
        <w:ind w:left="1134" w:hanging="1134"/>
        <w:jc w:val="center"/>
        <w:outlineLvl w:val="2"/>
        <w:rPr>
          <w:color w:val="FF0000"/>
          <w:lang w:eastAsia="zh-CN"/>
        </w:rPr>
      </w:pPr>
      <w:r w:rsidRPr="006B08F6">
        <w:rPr>
          <w:color w:val="FF0000"/>
          <w:lang w:eastAsia="zh-CN"/>
        </w:rPr>
        <w:t>********** END OF CHANGE **********</w:t>
      </w:r>
    </w:p>
    <w:p w:rsidR="006B08F6" w:rsidRPr="006B08F6" w:rsidRDefault="006B08F6" w:rsidP="006B08F6"/>
    <w:p w:rsidR="001865CC" w:rsidRDefault="001865CC"/>
    <w:sectPr w:rsidR="001865CC">
      <w:headerReference w:type="even" r:id="rId11"/>
      <w:headerReference w:type="default" r:id="rId12"/>
      <w:headerReference w:type="first" r:id="rId13"/>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DD3" w:rsidRDefault="0054152F">
      <w:pPr>
        <w:spacing w:after="0"/>
      </w:pPr>
      <w:r>
        <w:separator/>
      </w:r>
    </w:p>
  </w:endnote>
  <w:endnote w:type="continuationSeparator" w:id="0">
    <w:p w:rsidR="000D3DD3" w:rsidRDefault="00541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modern"/>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DD3" w:rsidRDefault="0054152F">
      <w:pPr>
        <w:spacing w:after="0"/>
      </w:pPr>
      <w:r>
        <w:separator/>
      </w:r>
    </w:p>
  </w:footnote>
  <w:footnote w:type="continuationSeparator" w:id="0">
    <w:p w:rsidR="000D3DD3" w:rsidRDefault="005415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5CC" w:rsidRDefault="0054152F">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5CC" w:rsidRDefault="001865C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5CC" w:rsidRDefault="001865C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E44" w:rsidRDefault="003803C1">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E44" w:rsidRDefault="001551EF">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E44" w:rsidRDefault="001551EF">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s, Jörg">
    <w15:presenceInfo w15:providerId="None" w15:userId="Andreas, Jörg"/>
  </w15:person>
  <w15:person w15:author="Rupprecht, D.J.H. (David)">
    <w15:presenceInfo w15:providerId="AD" w15:userId="S::david.rupprecht@ru.nl::191b9873-6090-4f4e-8106-23004595e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5CC"/>
    <w:rsid w:val="000D3DD3"/>
    <w:rsid w:val="001551EF"/>
    <w:rsid w:val="001865CC"/>
    <w:rsid w:val="00286633"/>
    <w:rsid w:val="003803C1"/>
    <w:rsid w:val="0054152F"/>
    <w:rsid w:val="005E5AFE"/>
    <w:rsid w:val="00686E9D"/>
    <w:rsid w:val="006B08F6"/>
    <w:rsid w:val="006C6266"/>
    <w:rsid w:val="008D14F7"/>
    <w:rsid w:val="00E66EA4"/>
    <w:rsid w:val="00FE2C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9BDE6"/>
  <w15:docId w15:val="{9ADF16E7-E3BA-4A75-AB4B-A7390932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style>
  <w:style w:type="character" w:customStyle="1" w:styleId="FootnoteCharacters">
    <w:name w:val="Footnote Characters"/>
    <w:semiHidden/>
    <w:qFormat/>
    <w:rsid w:val="000B7FED"/>
    <w:rPr>
      <w:b/>
      <w:sz w:val="16"/>
      <w:vertAlign w:val="superscript"/>
    </w:rPr>
  </w:style>
  <w:style w:type="character" w:customStyle="1" w:styleId="ZGSM">
    <w:name w:val="ZGSM"/>
    <w:qFormat/>
    <w:rsid w:val="000B7FED"/>
  </w:style>
  <w:style w:type="character" w:customStyle="1" w:styleId="InternetLink">
    <w:name w:val="Internet Link"/>
    <w:qFormat/>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rsid w:val="000B7FE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customStyle="1" w:styleId="HeaderandFooter">
    <w:name w:val="Header and Footer"/>
    <w:basedOn w:val="Standard"/>
    <w:qFormat/>
  </w:style>
  <w:style w:type="paragraph" w:styleId="Kopfzeile">
    <w:name w:val="header"/>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Liste2">
    <w:name w:val="List 2"/>
    <w:basedOn w:val="Liste"/>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basedOn w:val="NO"/>
    <w:qFormat/>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45FD2-4B76-442A-A67A-FD6EEFF2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1449</Words>
  <Characters>9131</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Andreas, Jörg</cp:lastModifiedBy>
  <cp:revision>3</cp:revision>
  <cp:lastPrinted>1899-12-31T23:00:00Z</cp:lastPrinted>
  <dcterms:created xsi:type="dcterms:W3CDTF">2024-10-07T12:44:00Z</dcterms:created>
  <dcterms:modified xsi:type="dcterms:W3CDTF">2024-10-07T12:45:00Z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India</vt:lpwstr>
  </property>
  <property fmtid="{D5CDD505-2E9C-101B-9397-08002B2CF9AE}" pid="4" name="Cr#">
    <vt:lpwstr>0101</vt:lpwstr>
  </property>
  <property fmtid="{D5CDD505-2E9C-101B-9397-08002B2CF9AE}" pid="5" name="CrTitle">
    <vt:lpwstr>Add an appendix of threats to the UDR</vt:lpwstr>
  </property>
  <property fmtid="{D5CDD505-2E9C-101B-9397-08002B2CF9AE}" pid="6" name="EndDate">
    <vt:lpwstr>18th Oct 2024</vt:lpwstr>
  </property>
  <property fmtid="{D5CDD505-2E9C-101B-9397-08002B2CF9AE}" pid="7" name="Location">
    <vt:lpwstr>Hyderabad</vt:lpwstr>
  </property>
  <property fmtid="{D5CDD505-2E9C-101B-9397-08002B2CF9AE}" pid="8" name="MtgSeq">
    <vt:lpwstr>118</vt:lpwstr>
  </property>
  <property fmtid="{D5CDD505-2E9C-101B-9397-08002B2CF9AE}" pid="9" name="MtgTitle">
    <vt:lpwstr/>
  </property>
  <property fmtid="{D5CDD505-2E9C-101B-9397-08002B2CF9AE}" pid="10" name="RelatedWis">
    <vt:lpwstr>SCAS_5G_UDR</vt:lpwstr>
  </property>
  <property fmtid="{D5CDD505-2E9C-101B-9397-08002B2CF9AE}" pid="11" name="Release">
    <vt:lpwstr>Rel-19</vt:lpwstr>
  </property>
  <property fmtid="{D5CDD505-2E9C-101B-9397-08002B2CF9AE}" pid="12" name="ResDate">
    <vt:lpwstr>2024-10-02</vt:lpwstr>
  </property>
  <property fmtid="{D5CDD505-2E9C-101B-9397-08002B2CF9AE}" pid="13" name="Revision">
    <vt:lpwstr>-</vt:lpwstr>
  </property>
  <property fmtid="{D5CDD505-2E9C-101B-9397-08002B2CF9AE}" pid="14" name="SourceIfTsg">
    <vt:lpwstr/>
  </property>
  <property fmtid="{D5CDD505-2E9C-101B-9397-08002B2CF9AE}" pid="15" name="SourceIfWg">
    <vt:lpwstr>BSI (DE)</vt:lpwstr>
  </property>
  <property fmtid="{D5CDD505-2E9C-101B-9397-08002B2CF9AE}" pid="16" name="Spec#">
    <vt:lpwstr>33.926</vt:lpwstr>
  </property>
  <property fmtid="{D5CDD505-2E9C-101B-9397-08002B2CF9AE}" pid="17" name="StartDate">
    <vt:lpwstr>14th Oct 2024</vt:lpwstr>
  </property>
  <property fmtid="{D5CDD505-2E9C-101B-9397-08002B2CF9AE}" pid="18" name="TSG/WGRef">
    <vt:lpwstr>SA3</vt:lpwstr>
  </property>
  <property fmtid="{D5CDD505-2E9C-101B-9397-08002B2CF9AE}" pid="19" name="Tdoc#">
    <vt:lpwstr>S3-243899</vt:lpwstr>
  </property>
  <property fmtid="{D5CDD505-2E9C-101B-9397-08002B2CF9AE}" pid="20" name="Version">
    <vt:lpwstr>19.2.0</vt:lpwstr>
  </property>
</Properties>
</file>